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8B32A" w14:textId="25BC6365" w:rsidR="009F3341" w:rsidRPr="00B55F00" w:rsidRDefault="009F3341" w:rsidP="00E70A0C">
      <w:pPr>
        <w:rPr>
          <w:rFonts w:ascii="Arial" w:hAnsi="Arial" w:cs="Arial"/>
          <w:b/>
          <w:bCs/>
          <w:highlight w:val="yellow"/>
          <w:lang w:val="en-US"/>
        </w:rPr>
      </w:pPr>
      <w:r w:rsidRPr="00B55F00">
        <w:rPr>
          <w:rFonts w:ascii="Arial" w:hAnsi="Arial" w:cs="Arial"/>
          <w:b/>
          <w:bCs/>
          <w:lang w:val="en-US"/>
        </w:rPr>
        <w:t>3GPP TSG RAN WG1 #11</w:t>
      </w:r>
      <w:r w:rsidR="00071AC0">
        <w:rPr>
          <w:rFonts w:ascii="Arial" w:hAnsi="Arial" w:cs="Arial"/>
          <w:b/>
          <w:bCs/>
          <w:lang w:val="en-US"/>
        </w:rPr>
        <w:t>7</w:t>
      </w:r>
      <w:r w:rsidRPr="00B55F00">
        <w:rPr>
          <w:rFonts w:ascii="Arial" w:hAnsi="Arial" w:cs="Arial"/>
          <w:b/>
          <w:bCs/>
          <w:lang w:val="en-US"/>
        </w:rPr>
        <w:t xml:space="preserve">          </w:t>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t>R1-</w:t>
      </w:r>
      <w:r w:rsidR="00071AC0" w:rsidRPr="00071AC0">
        <w:t xml:space="preserve"> </w:t>
      </w:r>
      <w:r w:rsidR="00071AC0" w:rsidRPr="00071AC0">
        <w:rPr>
          <w:rFonts w:ascii="Arial" w:hAnsi="Arial" w:cs="Arial"/>
          <w:b/>
          <w:bCs/>
          <w:lang w:val="en-US"/>
        </w:rPr>
        <w:t>2403884</w:t>
      </w:r>
    </w:p>
    <w:p w14:paraId="18AE1638" w14:textId="3F50801E" w:rsidR="009F3341" w:rsidRPr="00B55F00" w:rsidRDefault="009B26CF" w:rsidP="00E70A0C">
      <w:pPr>
        <w:rPr>
          <w:rFonts w:ascii="Arial" w:hAnsi="Arial" w:cs="Arial"/>
          <w:b/>
          <w:bCs/>
          <w:lang w:val="en-US"/>
        </w:rPr>
      </w:pPr>
      <w:r w:rsidRPr="009B26CF">
        <w:rPr>
          <w:rFonts w:ascii="Arial" w:hAnsi="Arial" w:cs="Arial"/>
          <w:b/>
          <w:bCs/>
          <w:lang w:val="en-US"/>
        </w:rPr>
        <w:t>Fukuoka city, Fukuoka, Japan, May 20th – May 24th, 2024</w:t>
      </w:r>
    </w:p>
    <w:p w14:paraId="69973284" w14:textId="77777777" w:rsidR="009F3341" w:rsidRPr="00B55F00" w:rsidRDefault="009F3341" w:rsidP="00E70A0C">
      <w:pPr>
        <w:rPr>
          <w:rFonts w:ascii="Arial" w:hAnsi="Arial" w:cs="Arial"/>
          <w:b/>
          <w:bCs/>
          <w:lang w:val="en-US"/>
        </w:rPr>
      </w:pPr>
    </w:p>
    <w:p w14:paraId="488AED0A" w14:textId="4DFA81CA"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6AB99B07"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777EC0" w:rsidRPr="00B55F00">
        <w:rPr>
          <w:rFonts w:ascii="Arial" w:hAnsi="Arial" w:cs="Arial"/>
          <w:b/>
          <w:bCs/>
        </w:rPr>
        <w:t>CSI enhancement for NR MIMO Phase 5</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A2787E"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8240"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51002935" w:rsidR="009F3341" w:rsidRDefault="00B26DB4" w:rsidP="00E70A0C">
      <w:pPr>
        <w:pStyle w:val="BodyText"/>
      </w:pPr>
      <w:r>
        <w:t>The Rel-19 WID on NR MIMO Phase 5 [1]</w:t>
      </w:r>
      <w:r w:rsidR="00B769FF">
        <w:rPr>
          <w:lang w:val="en-US"/>
        </w:rPr>
        <w:t>[2]</w:t>
      </w:r>
      <w:r>
        <w:t xml:space="preserve"> specifies the following objectives on CSI enhancements.</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36EC4A51" w14:textId="77777777" w:rsidR="00596607" w:rsidRPr="005450DD" w:rsidRDefault="00596607" w:rsidP="00BF57E7">
            <w:pPr>
              <w:pStyle w:val="ListParagraph"/>
              <w:numPr>
                <w:ilvl w:val="0"/>
                <w:numId w:val="17"/>
              </w:numPr>
            </w:pPr>
            <w:r w:rsidRPr="005450DD">
              <w:t>Specify CSI support for up to 128 CSI-RS ports, targeting FR1</w:t>
            </w:r>
          </w:p>
          <w:p w14:paraId="21EBCDE2" w14:textId="77777777" w:rsidR="00596607" w:rsidRPr="005450DD" w:rsidRDefault="00596607" w:rsidP="00BF57E7">
            <w:pPr>
              <w:pStyle w:val="ListParagraph"/>
              <w:numPr>
                <w:ilvl w:val="1"/>
                <w:numId w:val="17"/>
              </w:numPr>
            </w:pPr>
            <w:r w:rsidRPr="005450DD">
              <w:t>Type-I codebook refinement supporting up to a total of 128 CSI-RS ports across all resources, assuming legacy CSI-RS resources (with up to 32 CSI-RS ports per resource), based on extension of legacy codebooks</w:t>
            </w:r>
          </w:p>
          <w:p w14:paraId="6E462360" w14:textId="77777777" w:rsidR="00596607" w:rsidRPr="005450DD" w:rsidRDefault="00596607" w:rsidP="00BF57E7">
            <w:pPr>
              <w:pStyle w:val="ListParagraph"/>
              <w:numPr>
                <w:ilvl w:val="1"/>
                <w:numId w:val="17"/>
              </w:numPr>
            </w:pPr>
            <w:r w:rsidRPr="005450DD">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0FD2AA0" w14:textId="4AFE86F9" w:rsidR="009F3341" w:rsidRPr="005450DD" w:rsidRDefault="00596607" w:rsidP="00BF57E7">
            <w:pPr>
              <w:pStyle w:val="ListParagraph"/>
              <w:numPr>
                <w:ilvl w:val="1"/>
                <w:numId w:val="17"/>
              </w:numPr>
            </w:pPr>
            <w:r w:rsidRPr="005450DD">
              <w:t>Extension of CRI(s)-based CSI reporting (CQI/PMI/RI calculated per CRI for ≥1 CRIs) for hybrid beamforming supporting up to a total of 128 CSI-RS ports across all resources, with up to 32 CSI-RS ports per resource, without new codebook design</w:t>
            </w:r>
          </w:p>
        </w:tc>
      </w:tr>
    </w:tbl>
    <w:p w14:paraId="6FB2E42F" w14:textId="666C7CE2" w:rsidR="009F3341" w:rsidRDefault="009F3341" w:rsidP="00E70A0C">
      <w:pPr>
        <w:rPr>
          <w:lang w:eastAsia="zh-CN"/>
        </w:rPr>
      </w:pPr>
    </w:p>
    <w:p w14:paraId="678E90EB" w14:textId="366F87CF" w:rsidR="00E97A6F" w:rsidRDefault="001316BA" w:rsidP="00E70A0C">
      <w:pPr>
        <w:rPr>
          <w:lang w:eastAsia="zh-CN"/>
        </w:rPr>
      </w:pPr>
      <w:r>
        <w:rPr>
          <w:lang w:eastAsia="zh-CN"/>
        </w:rPr>
        <w:t>In t</w:t>
      </w:r>
      <w:r w:rsidR="00E97A6F">
        <w:rPr>
          <w:lang w:eastAsia="zh-CN"/>
        </w:rPr>
        <w:t>his contribution</w:t>
      </w:r>
      <w:r>
        <w:rPr>
          <w:lang w:eastAsia="zh-CN"/>
        </w:rPr>
        <w:t>, we</w:t>
      </w:r>
      <w:r w:rsidR="00E97A6F">
        <w:rPr>
          <w:lang w:eastAsia="zh-CN"/>
        </w:rPr>
        <w:t xml:space="preserve"> provide our views on </w:t>
      </w:r>
      <w:r w:rsidR="00A3529D">
        <w:rPr>
          <w:lang w:eastAsia="zh-CN"/>
        </w:rPr>
        <w:t xml:space="preserve">Rel 19 </w:t>
      </w:r>
      <w:r w:rsidR="00E97A6F">
        <w:rPr>
          <w:lang w:eastAsia="zh-CN"/>
        </w:rPr>
        <w:t>CSI enhancements for supporting up to 128 CSI-RS ports. Based on the agreement in RAN#116</w:t>
      </w:r>
      <w:r w:rsidR="00071AC0">
        <w:rPr>
          <w:lang w:eastAsia="zh-CN"/>
        </w:rPr>
        <w:t>bis</w:t>
      </w:r>
      <w:r w:rsidR="00E97A6F">
        <w:rPr>
          <w:lang w:eastAsia="zh-CN"/>
        </w:rPr>
        <w:t xml:space="preserve"> meeting</w:t>
      </w:r>
      <w:r w:rsidR="00B769FF">
        <w:rPr>
          <w:lang w:eastAsia="zh-CN"/>
        </w:rPr>
        <w:t xml:space="preserve"> [3]</w:t>
      </w:r>
      <w:r w:rsidR="00E97A6F">
        <w:rPr>
          <w:lang w:eastAsia="zh-CN"/>
        </w:rPr>
        <w:t xml:space="preserve">, </w:t>
      </w:r>
      <w:r w:rsidR="00022D0E">
        <w:rPr>
          <w:lang w:eastAsia="zh-CN"/>
        </w:rPr>
        <w:t xml:space="preserve">study of various codebook schemes is suggested to refine </w:t>
      </w:r>
      <w:r w:rsidR="00E97A6F" w:rsidRPr="00E97A6F">
        <w:rPr>
          <w:lang w:eastAsia="zh-CN"/>
        </w:rPr>
        <w:t>Rel-19 Type-I codebook</w:t>
      </w:r>
      <w:r w:rsidR="00022D0E">
        <w:rPr>
          <w:lang w:eastAsia="zh-CN"/>
        </w:rPr>
        <w:t xml:space="preserve">. </w:t>
      </w:r>
      <w:r>
        <w:rPr>
          <w:lang w:eastAsia="zh-CN"/>
        </w:rPr>
        <w:t xml:space="preserve">This contribution </w:t>
      </w:r>
      <w:r w:rsidR="00022D0E">
        <w:rPr>
          <w:lang w:eastAsia="zh-CN"/>
        </w:rPr>
        <w:t>address</w:t>
      </w:r>
      <w:r>
        <w:rPr>
          <w:lang w:eastAsia="zh-CN"/>
        </w:rPr>
        <w:t>es</w:t>
      </w:r>
      <w:r w:rsidR="00022D0E">
        <w:rPr>
          <w:lang w:eastAsia="zh-CN"/>
        </w:rPr>
        <w:t xml:space="preserve"> some of the study aspects </w:t>
      </w:r>
      <w:r w:rsidR="00640B12">
        <w:rPr>
          <w:lang w:eastAsia="zh-CN"/>
        </w:rPr>
        <w:t xml:space="preserve">in </w:t>
      </w:r>
      <w:r>
        <w:rPr>
          <w:lang w:eastAsia="zh-CN"/>
        </w:rPr>
        <w:t>these schemes</w:t>
      </w:r>
      <w:r w:rsidR="00640B12">
        <w:rPr>
          <w:lang w:eastAsia="zh-CN"/>
        </w:rPr>
        <w:t>.</w:t>
      </w:r>
    </w:p>
    <w:p w14:paraId="48DAF5E8" w14:textId="77D0EF1E" w:rsidR="009F3341" w:rsidRDefault="00763A49" w:rsidP="0019366B">
      <w:pPr>
        <w:pStyle w:val="3GPPH1"/>
        <w:rPr>
          <w:lang w:val="en-US"/>
        </w:rPr>
      </w:pPr>
      <w:r>
        <w:rPr>
          <w:lang w:val="en-US"/>
        </w:rPr>
        <w:t>CSI Refinements for up to 128 ports</w:t>
      </w:r>
    </w:p>
    <w:p w14:paraId="27C483FF" w14:textId="4F7D03AB" w:rsidR="00763A49" w:rsidRDefault="00763A49" w:rsidP="00763A49">
      <w:pPr>
        <w:pStyle w:val="Heading2"/>
      </w:pPr>
      <w:r w:rsidRPr="00763A49">
        <w:t>Type I SP Codebook Refinement for RI &gt; 4</w:t>
      </w:r>
    </w:p>
    <w:p w14:paraId="3F5D99A8" w14:textId="19478C8C" w:rsidR="00763A49" w:rsidRPr="002203A1" w:rsidRDefault="00763A49" w:rsidP="00763A49">
      <w:pPr>
        <w:rPr>
          <w:lang w:eastAsia="zh-CN"/>
        </w:rPr>
      </w:pPr>
      <w:r>
        <w:rPr>
          <w:lang w:eastAsia="zh-CN"/>
        </w:rPr>
        <w:t>Legacy Type-I SP codebook for RI = 5-8 proposed in earlier releases needs to be refined to support larger than 32 CSI-RS ports. Towards this, Schemes 1 to 4 are identified in RAN#116bis [3] to support</w:t>
      </w:r>
      <w:r w:rsidR="00AB1E91">
        <w:rPr>
          <w:lang w:eastAsia="zh-CN"/>
        </w:rPr>
        <w:t xml:space="preserve"> higher ranks for</w:t>
      </w:r>
      <w:r>
        <w:rPr>
          <w:lang w:eastAsia="zh-CN"/>
        </w:rPr>
        <w:t xml:space="preserve"> up to 128 CSI-RS ports.</w:t>
      </w:r>
    </w:p>
    <w:tbl>
      <w:tblPr>
        <w:tblStyle w:val="TableGrid"/>
        <w:tblW w:w="0" w:type="auto"/>
        <w:tblLook w:val="04A0" w:firstRow="1" w:lastRow="0" w:firstColumn="1" w:lastColumn="0" w:noHBand="0" w:noVBand="1"/>
      </w:tblPr>
      <w:tblGrid>
        <w:gridCol w:w="9576"/>
      </w:tblGrid>
      <w:tr w:rsidR="00763A49" w14:paraId="29433F2B" w14:textId="77777777" w:rsidTr="00F40C7C">
        <w:tc>
          <w:tcPr>
            <w:tcW w:w="9576" w:type="dxa"/>
          </w:tcPr>
          <w:p w14:paraId="206296C6" w14:textId="77777777" w:rsidR="00763A49" w:rsidRPr="00C96329" w:rsidRDefault="00763A49" w:rsidP="00F40C7C">
            <w:pPr>
              <w:rPr>
                <w:b/>
                <w:bCs/>
                <w:highlight w:val="green"/>
                <w:lang w:eastAsia="x-none"/>
              </w:rPr>
            </w:pPr>
            <w:r w:rsidRPr="00C96329">
              <w:rPr>
                <w:b/>
                <w:bCs/>
                <w:highlight w:val="green"/>
                <w:lang w:eastAsia="x-none"/>
              </w:rPr>
              <w:t>Agreement</w:t>
            </w:r>
          </w:p>
          <w:p w14:paraId="013EDDA2" w14:textId="77777777" w:rsidR="00763A49" w:rsidRPr="00967D88" w:rsidRDefault="00763A49" w:rsidP="00F40C7C">
            <w:pPr>
              <w:snapToGrid w:val="0"/>
              <w:rPr>
                <w:iCs/>
                <w:szCs w:val="20"/>
              </w:rPr>
            </w:pPr>
            <w:r w:rsidRPr="00C9401C">
              <w:rPr>
                <w:szCs w:val="20"/>
              </w:rPr>
              <w:t xml:space="preserve">For the </w:t>
            </w:r>
            <w:r w:rsidRPr="00C9401C">
              <w:rPr>
                <w:iCs/>
                <w:szCs w:val="20"/>
              </w:rPr>
              <w:t xml:space="preserve">Rel-19 Type-I </w:t>
            </w:r>
            <w:r>
              <w:rPr>
                <w:iCs/>
                <w:szCs w:val="20"/>
              </w:rPr>
              <w:t xml:space="preserve">SP </w:t>
            </w:r>
            <w:r w:rsidRPr="00C9401C">
              <w:rPr>
                <w:iCs/>
                <w:szCs w:val="20"/>
              </w:rPr>
              <w:t xml:space="preserve">codebook refinement for </w:t>
            </w:r>
            <w:r>
              <w:rPr>
                <w:iCs/>
                <w:szCs w:val="20"/>
              </w:rPr>
              <w:t>48, 64, and</w:t>
            </w:r>
            <w:r w:rsidRPr="00C9401C">
              <w:rPr>
                <w:iCs/>
                <w:szCs w:val="20"/>
              </w:rPr>
              <w:t xml:space="preserve"> 128 CSI-RS ports with RI=5-8,</w:t>
            </w:r>
            <w:r>
              <w:rPr>
                <w:iCs/>
                <w:szCs w:val="20"/>
              </w:rPr>
              <w:t xml:space="preserve"> decide, by RAN1#117, from the </w:t>
            </w:r>
            <w:r w:rsidRPr="00967D88">
              <w:rPr>
                <w:iCs/>
                <w:szCs w:val="20"/>
              </w:rPr>
              <w:t>following schemes:</w:t>
            </w:r>
          </w:p>
          <w:p w14:paraId="63C95010" w14:textId="77777777" w:rsidR="00763A49" w:rsidRDefault="00763A49" w:rsidP="00F40C7C">
            <w:pPr>
              <w:pStyle w:val="ListParagraph"/>
              <w:numPr>
                <w:ilvl w:val="0"/>
                <w:numId w:val="46"/>
              </w:numPr>
              <w:snapToGrid w:val="0"/>
              <w:spacing w:after="0"/>
              <w:jc w:val="left"/>
              <w:rPr>
                <w:szCs w:val="20"/>
              </w:rPr>
            </w:pPr>
            <w:r>
              <w:rPr>
                <w:szCs w:val="20"/>
              </w:rPr>
              <w:t xml:space="preserve">Scheme1: </w:t>
            </w:r>
            <w:r w:rsidRPr="00967D88">
              <w:rPr>
                <w:szCs w:val="20"/>
              </w:rPr>
              <w:t xml:space="preserve">adding new (N1, N2) values for the Rel-15 Type-I </w:t>
            </w:r>
            <w:r>
              <w:rPr>
                <w:szCs w:val="20"/>
              </w:rPr>
              <w:t>RI=</w:t>
            </w:r>
            <w:r w:rsidRPr="00967D88">
              <w:rPr>
                <w:szCs w:val="20"/>
              </w:rPr>
              <w:t>5-8</w:t>
            </w:r>
          </w:p>
          <w:p w14:paraId="3D116934" w14:textId="77777777" w:rsidR="00763A49" w:rsidRDefault="00763A49" w:rsidP="00F40C7C">
            <w:pPr>
              <w:pStyle w:val="ListParagraph"/>
              <w:numPr>
                <w:ilvl w:val="0"/>
                <w:numId w:val="46"/>
              </w:numPr>
              <w:snapToGrid w:val="0"/>
              <w:spacing w:after="0"/>
              <w:jc w:val="left"/>
              <w:rPr>
                <w:szCs w:val="20"/>
              </w:rPr>
            </w:pPr>
            <w:r w:rsidRPr="00967D88">
              <w:rPr>
                <w:szCs w:val="20"/>
              </w:rPr>
              <w:t>Scheme</w:t>
            </w:r>
            <w:r>
              <w:rPr>
                <w:szCs w:val="20"/>
              </w:rPr>
              <w:t>2</w:t>
            </w:r>
            <w:r w:rsidRPr="00967D88">
              <w:rPr>
                <w:szCs w:val="20"/>
              </w:rPr>
              <w:t xml:space="preserve">: </w:t>
            </w:r>
          </w:p>
          <w:p w14:paraId="5FFDCAB4" w14:textId="77777777" w:rsidR="00763A49" w:rsidRDefault="00763A49" w:rsidP="00F40C7C">
            <w:pPr>
              <w:pStyle w:val="ListParagraph"/>
              <w:numPr>
                <w:ilvl w:val="1"/>
                <w:numId w:val="46"/>
              </w:numPr>
              <w:snapToGrid w:val="0"/>
              <w:spacing w:after="0"/>
              <w:jc w:val="left"/>
              <w:rPr>
                <w:szCs w:val="20"/>
              </w:rPr>
            </w:pPr>
            <w:r w:rsidRPr="00967D88">
              <w:rPr>
                <w:szCs w:val="20"/>
              </w:rPr>
              <w:t>W</w:t>
            </w:r>
            <w:r w:rsidRPr="00967D88">
              <w:rPr>
                <w:szCs w:val="20"/>
                <w:vertAlign w:val="subscript"/>
              </w:rPr>
              <w:t>1</w:t>
            </w:r>
            <w:r w:rsidRPr="00967D88">
              <w:rPr>
                <w:szCs w:val="20"/>
              </w:rPr>
              <w:t xml:space="preserve"> structure: Independent selection of different ceil(v/2) SD bas</w:t>
            </w:r>
            <w:r>
              <w:rPr>
                <w:szCs w:val="20"/>
              </w:rPr>
              <w:t>is vectors</w:t>
            </w:r>
            <w:r w:rsidRPr="00967D88">
              <w:rPr>
                <w:szCs w:val="20"/>
              </w:rPr>
              <w:t xml:space="preserve"> for RI = v, </w:t>
            </w:r>
            <w:r w:rsidRPr="00967D88">
              <w:rPr>
                <w:szCs w:val="20"/>
              </w:rPr>
              <w:lastRenderedPageBreak/>
              <w:t>where each SD basis</w:t>
            </w:r>
            <w:r>
              <w:rPr>
                <w:szCs w:val="20"/>
              </w:rPr>
              <w:t xml:space="preserve"> vector</w:t>
            </w:r>
            <w:r w:rsidRPr="00967D88">
              <w:rPr>
                <w:szCs w:val="20"/>
              </w:rPr>
              <w:t xml:space="preserve"> is applied to two respective layers except that, if v is odd, the last SD basis</w:t>
            </w:r>
            <w:r>
              <w:rPr>
                <w:szCs w:val="20"/>
              </w:rPr>
              <w:t xml:space="preserve"> vector</w:t>
            </w:r>
            <w:r w:rsidRPr="00967D88">
              <w:rPr>
                <w:szCs w:val="20"/>
              </w:rPr>
              <w:t xml:space="preserve"> is applied to the orphan layer.</w:t>
            </w:r>
            <w:r>
              <w:rPr>
                <w:szCs w:val="20"/>
              </w:rPr>
              <w:t xml:space="preserve"> Each of the SD basis vectors is freely selected from </w:t>
            </w:r>
            <w:r w:rsidRPr="00B268EC">
              <w:rPr>
                <w:szCs w:val="20"/>
              </w:rPr>
              <w:t>a group of N</w:t>
            </w:r>
            <w:r w:rsidRPr="00B268EC">
              <w:rPr>
                <w:szCs w:val="20"/>
                <w:vertAlign w:val="subscript"/>
              </w:rPr>
              <w:t>1</w:t>
            </w:r>
            <w:r w:rsidRPr="00B268EC">
              <w:rPr>
                <w:szCs w:val="20"/>
              </w:rPr>
              <w:t>N</w:t>
            </w:r>
            <w:r w:rsidRPr="00B268EC">
              <w:rPr>
                <w:szCs w:val="20"/>
                <w:vertAlign w:val="subscript"/>
              </w:rPr>
              <w:t>2</w:t>
            </w:r>
            <w:r w:rsidRPr="00B268EC">
              <w:rPr>
                <w:szCs w:val="20"/>
              </w:rPr>
              <w:t xml:space="preserve"> orthogonal SD </w:t>
            </w:r>
            <w:r>
              <w:rPr>
                <w:szCs w:val="20"/>
              </w:rPr>
              <w:t xml:space="preserve">DFT </w:t>
            </w:r>
            <w:r w:rsidRPr="00B268EC">
              <w:rPr>
                <w:szCs w:val="20"/>
              </w:rPr>
              <w:t>basis vectors</w:t>
            </w:r>
            <w:r>
              <w:rPr>
                <w:szCs w:val="20"/>
              </w:rPr>
              <w:t xml:space="preserve"> via combinatorial indication </w:t>
            </w:r>
          </w:p>
          <w:p w14:paraId="26563AED" w14:textId="77777777" w:rsidR="00763A49" w:rsidRPr="00C02D38" w:rsidRDefault="00763A49" w:rsidP="00F40C7C">
            <w:pPr>
              <w:pStyle w:val="ListParagraph"/>
              <w:numPr>
                <w:ilvl w:val="2"/>
                <w:numId w:val="46"/>
              </w:numPr>
              <w:snapToGrid w:val="0"/>
              <w:spacing w:after="0"/>
              <w:jc w:val="left"/>
              <w:rPr>
                <w:sz w:val="18"/>
                <w:szCs w:val="20"/>
              </w:rPr>
            </w:pPr>
            <w:r w:rsidRPr="00730027">
              <w:rPr>
                <w:szCs w:val="20"/>
              </w:rPr>
              <w:t>FFS: mapping between v layers and ceil(v/2) SD basis vectors</w:t>
            </w:r>
          </w:p>
          <w:p w14:paraId="551F6047" w14:textId="77777777" w:rsidR="00763A49" w:rsidRPr="00730027" w:rsidRDefault="00763A49" w:rsidP="00F40C7C">
            <w:pPr>
              <w:pStyle w:val="ListParagraph"/>
              <w:numPr>
                <w:ilvl w:val="2"/>
                <w:numId w:val="46"/>
              </w:numPr>
              <w:snapToGrid w:val="0"/>
              <w:spacing w:after="0"/>
              <w:jc w:val="left"/>
              <w:rPr>
                <w:sz w:val="18"/>
                <w:szCs w:val="20"/>
              </w:rPr>
            </w:pPr>
            <w:r>
              <w:rPr>
                <w:szCs w:val="20"/>
              </w:rPr>
              <w:t>FFS: support of 4 selected SD basis vectors for RI=5-6</w:t>
            </w:r>
          </w:p>
          <w:p w14:paraId="2FBD56E4" w14:textId="77777777" w:rsidR="00763A49" w:rsidRPr="00967D88" w:rsidRDefault="00763A49" w:rsidP="00F40C7C">
            <w:pPr>
              <w:pStyle w:val="ListParagraph"/>
              <w:numPr>
                <w:ilvl w:val="1"/>
                <w:numId w:val="46"/>
              </w:numPr>
              <w:snapToGrid w:val="0"/>
              <w:spacing w:after="0"/>
              <w:jc w:val="left"/>
              <w:rPr>
                <w:szCs w:val="20"/>
              </w:rPr>
            </w:pPr>
            <w:r w:rsidRPr="00967D88">
              <w:rPr>
                <w:szCs w:val="20"/>
              </w:rPr>
              <w:t>W</w:t>
            </w:r>
            <w:r w:rsidRPr="00967D88">
              <w:rPr>
                <w:szCs w:val="20"/>
                <w:vertAlign w:val="subscript"/>
              </w:rPr>
              <w:t>2</w:t>
            </w:r>
            <w:r w:rsidRPr="00967D88">
              <w:rPr>
                <w:szCs w:val="20"/>
              </w:rPr>
              <w:t xml:space="preserve"> structure:</w:t>
            </w:r>
          </w:p>
          <w:p w14:paraId="0DBB2D2B" w14:textId="77777777" w:rsidR="00763A49" w:rsidRPr="00967D88" w:rsidRDefault="00763A49" w:rsidP="00F40C7C">
            <w:pPr>
              <w:pStyle w:val="ListParagraph"/>
              <w:numPr>
                <w:ilvl w:val="2"/>
                <w:numId w:val="46"/>
              </w:numPr>
              <w:snapToGrid w:val="0"/>
              <w:spacing w:after="0"/>
              <w:jc w:val="left"/>
              <w:rPr>
                <w:szCs w:val="20"/>
              </w:rPr>
            </w:pPr>
            <w:r w:rsidRPr="00967D88">
              <w:rPr>
                <w:szCs w:val="20"/>
              </w:rPr>
              <w:t>For inter-polarization co-phasing, M (e.g., M = 4) codepoints for the orphan layer and M/2 codepoints for two layers sharing a same SD basis</w:t>
            </w:r>
            <w:r>
              <w:rPr>
                <w:szCs w:val="20"/>
              </w:rPr>
              <w:t xml:space="preserve"> vector</w:t>
            </w:r>
            <w:r w:rsidRPr="00967D88">
              <w:rPr>
                <w:szCs w:val="20"/>
              </w:rPr>
              <w:t>;</w:t>
            </w:r>
          </w:p>
          <w:p w14:paraId="60C070E8" w14:textId="77777777" w:rsidR="00763A49" w:rsidRDefault="00763A49" w:rsidP="00F40C7C">
            <w:pPr>
              <w:pStyle w:val="ListParagraph"/>
              <w:numPr>
                <w:ilvl w:val="2"/>
                <w:numId w:val="46"/>
              </w:numPr>
              <w:snapToGrid w:val="0"/>
              <w:spacing w:after="0"/>
              <w:jc w:val="left"/>
              <w:rPr>
                <w:szCs w:val="20"/>
              </w:rPr>
            </w:pPr>
            <w:r w:rsidRPr="00967D88">
              <w:rPr>
                <w:szCs w:val="20"/>
              </w:rPr>
              <w:t xml:space="preserve">A fixed </w:t>
            </w:r>
            <w:r w:rsidRPr="00967D88">
              <w:rPr>
                <w:rFonts w:ascii="Symbol" w:hAnsi="Symbol"/>
                <w:szCs w:val="20"/>
              </w:rPr>
              <w:t></w:t>
            </w:r>
            <w:r w:rsidRPr="00967D88">
              <w:rPr>
                <w:szCs w:val="20"/>
              </w:rPr>
              <w:t xml:space="preserve"> rotation of inter-polarization co-phasing between two layers sharing a same SD basis </w:t>
            </w:r>
            <w:r>
              <w:rPr>
                <w:szCs w:val="20"/>
              </w:rPr>
              <w:t xml:space="preserve">vector </w:t>
            </w:r>
            <w:r w:rsidRPr="00967D88">
              <w:rPr>
                <w:szCs w:val="20"/>
              </w:rPr>
              <w:t>to achieve layer orthogonality.</w:t>
            </w:r>
          </w:p>
          <w:p w14:paraId="51B86D84" w14:textId="77777777" w:rsidR="00763A49" w:rsidRDefault="00763A49" w:rsidP="00F40C7C">
            <w:pPr>
              <w:pStyle w:val="ListParagraph"/>
              <w:numPr>
                <w:ilvl w:val="0"/>
                <w:numId w:val="46"/>
              </w:numPr>
              <w:snapToGrid w:val="0"/>
              <w:spacing w:after="0"/>
              <w:jc w:val="left"/>
              <w:rPr>
                <w:szCs w:val="20"/>
              </w:rPr>
            </w:pPr>
            <w:r>
              <w:rPr>
                <w:szCs w:val="20"/>
              </w:rPr>
              <w:t xml:space="preserve">Scheme3: </w:t>
            </w:r>
            <w:r w:rsidRPr="00967D88">
              <w:rPr>
                <w:szCs w:val="20"/>
              </w:rPr>
              <w:t>the 1st beam is freely selected and subsequent 2 beams (</w:t>
            </w:r>
            <w:r>
              <w:rPr>
                <w:szCs w:val="20"/>
              </w:rPr>
              <w:t>RI=</w:t>
            </w:r>
            <w:r w:rsidRPr="00967D88">
              <w:rPr>
                <w:szCs w:val="20"/>
              </w:rPr>
              <w:t>5-6) or 3 beams (</w:t>
            </w:r>
            <w:r>
              <w:rPr>
                <w:szCs w:val="20"/>
              </w:rPr>
              <w:t>RI=</w:t>
            </w:r>
            <w:r w:rsidRPr="00967D88">
              <w:rPr>
                <w:szCs w:val="20"/>
              </w:rPr>
              <w:t xml:space="preserve">7-8) are freely selected such that they are orthogonal in at least one dimension (horizontal or vertical). </w:t>
            </w:r>
            <w:r w:rsidRPr="00C02D38">
              <w:rPr>
                <w:rFonts w:eastAsia="Malgun Gothic"/>
                <w:bCs/>
                <w:szCs w:val="20"/>
              </w:rPr>
              <w:t xml:space="preserve">Layers are mapped to the selected SD basis vectors following legacy Rel-15 for RI=5-8. </w:t>
            </w:r>
            <w:r w:rsidRPr="00967D88">
              <w:rPr>
                <w:szCs w:val="20"/>
              </w:rPr>
              <w:t xml:space="preserve">One co-phasing across all layers </w:t>
            </w:r>
            <w:r w:rsidRPr="00967D88">
              <w:rPr>
                <w:rFonts w:ascii="Cambria Math" w:hAnsi="Cambria Math" w:cs="Cambria Math"/>
                <w:szCs w:val="20"/>
              </w:rPr>
              <w:t>∈</w:t>
            </w:r>
            <w:r w:rsidRPr="00967D88">
              <w:rPr>
                <w:szCs w:val="20"/>
              </w:rPr>
              <w:t>{</w:t>
            </w:r>
            <w:proofErr w:type="gramStart"/>
            <w:r w:rsidRPr="00967D88">
              <w:rPr>
                <w:szCs w:val="20"/>
              </w:rPr>
              <w:t>1,j</w:t>
            </w:r>
            <w:proofErr w:type="gramEnd"/>
            <w:r w:rsidRPr="00967D88">
              <w:rPr>
                <w:szCs w:val="20"/>
              </w:rPr>
              <w:t>}</w:t>
            </w:r>
            <w:r>
              <w:rPr>
                <w:szCs w:val="20"/>
              </w:rPr>
              <w:t xml:space="preserve"> </w:t>
            </w:r>
            <w:r w:rsidRPr="00730027">
              <w:rPr>
                <w:szCs w:val="20"/>
              </w:rPr>
              <w:t>following legacy Rel-15 Type-I RI=5-8</w:t>
            </w:r>
          </w:p>
          <w:p w14:paraId="2B4E36BF" w14:textId="77777777" w:rsidR="00763A49" w:rsidRDefault="00763A49" w:rsidP="00F40C7C">
            <w:pPr>
              <w:pStyle w:val="ListParagraph"/>
              <w:numPr>
                <w:ilvl w:val="0"/>
                <w:numId w:val="46"/>
              </w:numPr>
              <w:snapToGrid w:val="0"/>
              <w:spacing w:after="0"/>
              <w:jc w:val="left"/>
              <w:rPr>
                <w:szCs w:val="20"/>
              </w:rPr>
            </w:pPr>
            <w:r>
              <w:rPr>
                <w:szCs w:val="20"/>
              </w:rPr>
              <w:t xml:space="preserve">Scheme4: </w:t>
            </w:r>
            <w:r w:rsidRPr="00967D88">
              <w:rPr>
                <w:szCs w:val="20"/>
              </w:rPr>
              <w:t xml:space="preserve">concatenate two </w:t>
            </w:r>
            <w:r>
              <w:rPr>
                <w:szCs w:val="20"/>
              </w:rPr>
              <w:t>independently calculated RI=</w:t>
            </w:r>
            <w:r w:rsidRPr="00967D88">
              <w:rPr>
                <w:szCs w:val="20"/>
              </w:rPr>
              <w:t>1</w:t>
            </w:r>
            <w:r>
              <w:rPr>
                <w:szCs w:val="20"/>
              </w:rPr>
              <w:t>-</w:t>
            </w:r>
            <w:r w:rsidRPr="00967D88">
              <w:rPr>
                <w:szCs w:val="20"/>
              </w:rPr>
              <w:t xml:space="preserve">4 PMIs for </w:t>
            </w:r>
            <w:r>
              <w:rPr>
                <w:szCs w:val="20"/>
              </w:rPr>
              <w:t>RI=</w:t>
            </w:r>
            <w:r w:rsidRPr="00967D88">
              <w:rPr>
                <w:szCs w:val="20"/>
              </w:rPr>
              <w:t>5</w:t>
            </w:r>
            <w:r>
              <w:rPr>
                <w:szCs w:val="20"/>
              </w:rPr>
              <w:t>-</w:t>
            </w:r>
            <w:r w:rsidRPr="00967D88">
              <w:rPr>
                <w:szCs w:val="20"/>
              </w:rPr>
              <w:t>8 to reduce UE complexity</w:t>
            </w:r>
            <w:r>
              <w:rPr>
                <w:szCs w:val="20"/>
              </w:rPr>
              <w:t xml:space="preserve"> where each PMI is calculated from the agreed RI=1-4 codebook (Scheme-A or Scheme-B)</w:t>
            </w:r>
            <w:r>
              <w:t xml:space="preserve"> </w:t>
            </w:r>
            <w:r w:rsidRPr="000E3406">
              <w:t xml:space="preserve">and </w:t>
            </w:r>
            <w:r>
              <w:t xml:space="preserve">the </w:t>
            </w:r>
            <w:r w:rsidRPr="000E3406">
              <w:rPr>
                <w:szCs w:val="20"/>
              </w:rPr>
              <w:t xml:space="preserve">CQI for each </w:t>
            </w:r>
            <w:r>
              <w:rPr>
                <w:szCs w:val="20"/>
              </w:rPr>
              <w:t xml:space="preserve">of the two </w:t>
            </w:r>
            <w:r w:rsidRPr="000E3406">
              <w:rPr>
                <w:szCs w:val="20"/>
              </w:rPr>
              <w:t>CW</w:t>
            </w:r>
            <w:r>
              <w:rPr>
                <w:szCs w:val="20"/>
              </w:rPr>
              <w:t>s</w:t>
            </w:r>
            <w:r w:rsidRPr="000E3406">
              <w:rPr>
                <w:szCs w:val="20"/>
              </w:rPr>
              <w:t xml:space="preserve"> is derived assuming it</w:t>
            </w:r>
            <w:r>
              <w:rPr>
                <w:szCs w:val="20"/>
              </w:rPr>
              <w:t xml:space="preserve"> is</w:t>
            </w:r>
            <w:r w:rsidRPr="000E3406">
              <w:rPr>
                <w:szCs w:val="20"/>
              </w:rPr>
              <w:t xml:space="preserve"> received by one antenna group of 4 antenna ports</w:t>
            </w:r>
            <w:r>
              <w:rPr>
                <w:szCs w:val="20"/>
              </w:rPr>
              <w:t xml:space="preserve"> (</w:t>
            </w:r>
            <w:r w:rsidRPr="00730027">
              <w:rPr>
                <w:szCs w:val="20"/>
              </w:rPr>
              <w:t>FFS: Whether additional mapping between the two PMIs and the two UE antenna groups is needed</w:t>
            </w:r>
            <w:r>
              <w:rPr>
                <w:szCs w:val="20"/>
              </w:rPr>
              <w:t>)</w:t>
            </w:r>
          </w:p>
          <w:p w14:paraId="72971666" w14:textId="0A3E5EFD" w:rsidR="00261071" w:rsidRPr="00712DE0" w:rsidRDefault="00763A49" w:rsidP="00712DE0">
            <w:pPr>
              <w:pStyle w:val="ListParagraph"/>
              <w:numPr>
                <w:ilvl w:val="0"/>
                <w:numId w:val="46"/>
              </w:numPr>
              <w:snapToGrid w:val="0"/>
              <w:spacing w:after="0"/>
              <w:jc w:val="left"/>
              <w:rPr>
                <w:szCs w:val="20"/>
              </w:rPr>
            </w:pPr>
            <w:r>
              <w:rPr>
                <w:szCs w:val="20"/>
              </w:rPr>
              <w:t>Other schemes are not precluded</w:t>
            </w:r>
          </w:p>
        </w:tc>
      </w:tr>
    </w:tbl>
    <w:p w14:paraId="3B4C2854" w14:textId="3411A9A9" w:rsidR="00CB222F" w:rsidRDefault="00CB222F" w:rsidP="00CB222F">
      <w:pPr>
        <w:pStyle w:val="Heading3"/>
      </w:pPr>
      <w:r>
        <w:lastRenderedPageBreak/>
        <w:t>Scheme 1 (baseline)</w:t>
      </w:r>
    </w:p>
    <w:p w14:paraId="52751025" w14:textId="77777777" w:rsidR="00313A7A" w:rsidRDefault="00313A7A" w:rsidP="00313A7A">
      <w:r w:rsidRPr="00E70A0C">
        <w:t xml:space="preserve">For Release 19 Type-I codebook refinement with new (N1, N2) values added to legacy Rel15 Type-I single panel codebook, </w:t>
      </w:r>
      <w:r>
        <w:t>extending legacy codebook configurations for higher rank case is the simplest strategy with easier realization</w:t>
      </w:r>
      <w:r w:rsidRPr="00E70A0C">
        <w:t xml:space="preserve">. </w:t>
      </w:r>
      <w:r>
        <w:t>With this motivation we analyse Scheme 1 implementation.</w:t>
      </w:r>
    </w:p>
    <w:p w14:paraId="6FF93F78" w14:textId="46B4FA41" w:rsidR="00313A7A" w:rsidRPr="00541304" w:rsidRDefault="00313A7A" w:rsidP="00313A7A">
      <w:r>
        <w:t xml:space="preserve">In the existing Type-I SP codebook design, the SD basis vectors for different layers are selected with fixed offsets. Moreover, the polarization co-phasing for layer multiplexing is being applied to the common SD basis vectors in a restricted manner. For instance, the subband level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t xml:space="preserve"> reporting identifies the phase shift for a few layer pairs, whereas the other pairs have a fixed co-phasing of {1}. This restricts the possibility of adapting </w:t>
      </w:r>
      <w:r w:rsidRPr="00E70A0C">
        <w:t>co</w:t>
      </w:r>
      <w:r>
        <w:t>-</w:t>
      </w:r>
      <w:r w:rsidRPr="00E70A0C">
        <w:t>phasing</w:t>
      </w:r>
      <w:r>
        <w:t xml:space="preserve"> phase shift between antenna polarization for higher layer’s SD basis vectors to adapt to channel variations. Therefore, it is reasonable to follow the co-phasing phase shift for all layer pairs.</w:t>
      </w:r>
      <w:r w:rsidR="0005028C">
        <w:t xml:space="preserve"> </w:t>
      </w:r>
    </w:p>
    <w:p w14:paraId="4804CB3D" w14:textId="77777777" w:rsidR="00313A7A" w:rsidRPr="008E4EF1" w:rsidRDefault="00A2787E" w:rsidP="00313A7A">
      <m:oMathPara>
        <m:oMath>
          <m:sSup>
            <m:sSupPr>
              <m:ctrlPr>
                <w:rPr>
                  <w:rFonts w:ascii="Cambria Math" w:hAnsi="Cambria Math"/>
                </w:rPr>
              </m:ctrlPr>
            </m:sSupPr>
            <m:e>
              <m:r>
                <w:rPr>
                  <w:rFonts w:ascii="Cambria Math" w:hAnsi="Cambria Math"/>
                </w:rPr>
                <m:t>W</m:t>
              </m:r>
            </m:e>
            <m:sup>
              <m:d>
                <m:dPr>
                  <m:ctrlPr>
                    <w:rPr>
                      <w:rFonts w:ascii="Cambria Math" w:hAnsi="Cambria Math"/>
                    </w:rPr>
                  </m:ctrlPr>
                </m:dPr>
                <m:e>
                  <m:r>
                    <m:rPr>
                      <m:sty m:val="p"/>
                    </m:rPr>
                    <w:rPr>
                      <w:rFonts w:ascii="Cambria Math" w:hAnsi="Cambria Math"/>
                    </w:rPr>
                    <m:t>5</m:t>
                  </m:r>
                </m:e>
              </m:d>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5</m:t>
                  </m:r>
                  <m:sSub>
                    <m:sSubPr>
                      <m:ctrlPr>
                        <w:rPr>
                          <w:rFonts w:ascii="Cambria Math" w:hAnsi="Cambria Math"/>
                        </w:rPr>
                      </m:ctrlPr>
                    </m:sSubPr>
                    <m:e>
                      <m:r>
                        <w:rPr>
                          <w:rFonts w:ascii="Cambria Math" w:hAnsi="Cambria Math"/>
                        </w:rPr>
                        <m:t>P</m:t>
                      </m:r>
                    </m:e>
                    <m:sub>
                      <m:r>
                        <m:rPr>
                          <m:nor/>
                        </m:rPr>
                        <m:t>CSI-RS</m:t>
                      </m:r>
                    </m:sub>
                  </m:sSub>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2</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2</m:t>
                        </m:r>
                      </m:sub>
                    </m:sSub>
                  </m:e>
                </m:mr>
                <m:mr>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e>
          </m:d>
        </m:oMath>
      </m:oMathPara>
    </w:p>
    <w:p w14:paraId="7AF5CBAF" w14:textId="77777777" w:rsidR="00313A7A" w:rsidRPr="00B7182B" w:rsidRDefault="00A2787E" w:rsidP="00313A7A">
      <w:pPr>
        <w:spacing w:before="360" w:line="360" w:lineRule="auto"/>
      </w:pPr>
      <m:oMathPara>
        <m:oMath>
          <m:sSup>
            <m:sSupPr>
              <m:ctrlPr>
                <w:rPr>
                  <w:rFonts w:ascii="Cambria Math" w:hAnsi="Cambria Math"/>
                </w:rPr>
              </m:ctrlPr>
            </m:sSupPr>
            <m:e>
              <m:r>
                <w:rPr>
                  <w:rFonts w:ascii="Cambria Math" w:hAnsi="Cambria Math"/>
                </w:rPr>
                <m:t>W</m:t>
              </m:r>
            </m:e>
            <m:sup>
              <m:d>
                <m:dPr>
                  <m:ctrlPr>
                    <w:rPr>
                      <w:rFonts w:ascii="Cambria Math" w:hAnsi="Cambria Math"/>
                    </w:rPr>
                  </m:ctrlPr>
                </m:dPr>
                <m:e>
                  <m:r>
                    <m:rPr>
                      <m:sty m:val="p"/>
                    </m:rPr>
                    <w:rPr>
                      <w:rFonts w:ascii="Cambria Math" w:hAnsi="Cambria Math"/>
                    </w:rPr>
                    <m:t>6</m:t>
                  </m:r>
                </m:e>
              </m:d>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6</m:t>
                  </m:r>
                  <m:sSub>
                    <m:sSubPr>
                      <m:ctrlPr>
                        <w:rPr>
                          <w:rFonts w:ascii="Cambria Math" w:hAnsi="Cambria Math"/>
                        </w:rPr>
                      </m:ctrlPr>
                    </m:sSubPr>
                    <m:e>
                      <m:r>
                        <w:rPr>
                          <w:rFonts w:ascii="Cambria Math" w:hAnsi="Cambria Math"/>
                        </w:rPr>
                        <m:t>P</m:t>
                      </m:r>
                    </m:e>
                    <m:sub>
                      <m:r>
                        <m:rPr>
                          <m:nor/>
                        </m:rPr>
                        <m:t>CSI-RS</m:t>
                      </m:r>
                    </m:sub>
                  </m:sSub>
                </m:e>
              </m:rad>
            </m:den>
          </m:f>
          <m:d>
            <m:dPr>
              <m:begChr m:val="["/>
              <m:endChr m:val="]"/>
              <m:shp m:val="match"/>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2</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2</m:t>
                        </m:r>
                      </m:sub>
                    </m:sSub>
                  </m:e>
                </m:mr>
                <m:mr>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e>
          </m:d>
        </m:oMath>
      </m:oMathPara>
    </w:p>
    <w:p w14:paraId="4293E153" w14:textId="77777777" w:rsidR="00313A7A" w:rsidRPr="00B7182B" w:rsidRDefault="00A2787E" w:rsidP="00313A7A">
      <w:pPr>
        <w:spacing w:before="360"/>
      </w:pPr>
      <m:oMathPara>
        <m:oMath>
          <m:sSup>
            <m:sSupPr>
              <m:ctrlPr>
                <w:rPr>
                  <w:rFonts w:ascii="Cambria Math" w:hAnsi="Cambria Math"/>
                </w:rPr>
              </m:ctrlPr>
            </m:sSupPr>
            <m:e>
              <m:r>
                <w:rPr>
                  <w:rFonts w:ascii="Cambria Math" w:hAnsi="Cambria Math"/>
                </w:rPr>
                <m:t>W</m:t>
              </m:r>
            </m:e>
            <m:sup>
              <m:d>
                <m:dPr>
                  <m:ctrlPr>
                    <w:rPr>
                      <w:rFonts w:ascii="Cambria Math" w:hAnsi="Cambria Math"/>
                    </w:rPr>
                  </m:ctrlPr>
                </m:dPr>
                <m:e>
                  <m:r>
                    <m:rPr>
                      <m:sty m:val="p"/>
                    </m:rPr>
                    <w:rPr>
                      <w:rFonts w:ascii="Cambria Math" w:hAnsi="Cambria Math"/>
                    </w:rPr>
                    <m:t>7</m:t>
                  </m:r>
                </m:e>
              </m:d>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7</m:t>
                  </m:r>
                  <m:sSub>
                    <m:sSubPr>
                      <m:ctrlPr>
                        <w:rPr>
                          <w:rFonts w:ascii="Cambria Math" w:hAnsi="Cambria Math"/>
                        </w:rPr>
                      </m:ctrlPr>
                    </m:sSubPr>
                    <m:e>
                      <m:r>
                        <w:rPr>
                          <w:rFonts w:ascii="Cambria Math" w:hAnsi="Cambria Math"/>
                        </w:rPr>
                        <m:t>P</m:t>
                      </m:r>
                    </m:e>
                    <m:sub>
                      <m:r>
                        <m:rPr>
                          <m:nor/>
                        </m:rPr>
                        <m:t>CSI-RS</m:t>
                      </m:r>
                    </m:sub>
                  </m:sSub>
                </m:e>
              </m:rad>
            </m:den>
          </m:f>
          <m:d>
            <m:dPr>
              <m:begChr m:val="["/>
              <m:endChr m:val="]"/>
              <m:shp m:val="match"/>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2</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4</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4</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4</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4</m:t>
                        </m:r>
                      </m:sub>
                    </m:sSub>
                  </m:e>
                </m:mr>
              </m:m>
            </m:e>
          </m:d>
        </m:oMath>
      </m:oMathPara>
    </w:p>
    <w:p w14:paraId="3E380498" w14:textId="77777777" w:rsidR="00313A7A" w:rsidRPr="008E4A9A" w:rsidRDefault="00A2787E" w:rsidP="00313A7A">
      <w:pPr>
        <w:spacing w:before="360"/>
      </w:pPr>
      <m:oMathPara>
        <m:oMath>
          <m:sSup>
            <m:sSupPr>
              <m:ctrlPr>
                <w:rPr>
                  <w:rFonts w:ascii="Cambria Math" w:hAnsi="Cambria Math"/>
                </w:rPr>
              </m:ctrlPr>
            </m:sSupPr>
            <m:e>
              <m:r>
                <w:rPr>
                  <w:rFonts w:ascii="Cambria Math" w:hAnsi="Cambria Math"/>
                </w:rPr>
                <m:t>W</m:t>
              </m:r>
            </m:e>
            <m:sup>
              <m:d>
                <m:dPr>
                  <m:ctrlPr>
                    <w:rPr>
                      <w:rFonts w:ascii="Cambria Math" w:hAnsi="Cambria Math"/>
                    </w:rPr>
                  </m:ctrlPr>
                </m:dPr>
                <m:e>
                  <m:r>
                    <m:rPr>
                      <m:sty m:val="p"/>
                    </m:rPr>
                    <w:rPr>
                      <w:rFonts w:ascii="Cambria Math" w:hAnsi="Cambria Math"/>
                    </w:rPr>
                    <m:t>8</m:t>
                  </m:r>
                </m:e>
              </m:d>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8</m:t>
                  </m:r>
                  <m:sSub>
                    <m:sSubPr>
                      <m:ctrlPr>
                        <w:rPr>
                          <w:rFonts w:ascii="Cambria Math" w:hAnsi="Cambria Math"/>
                        </w:rPr>
                      </m:ctrlPr>
                    </m:sSubPr>
                    <m:e>
                      <m:r>
                        <w:rPr>
                          <w:rFonts w:ascii="Cambria Math" w:hAnsi="Cambria Math"/>
                        </w:rPr>
                        <m:t>P</m:t>
                      </m:r>
                    </m:e>
                    <m:sub>
                      <m:r>
                        <m:rPr>
                          <m:nor/>
                        </m:rPr>
                        <m:t>CSI-RS</m:t>
                      </m:r>
                    </m:sub>
                  </m:sSub>
                </m:e>
              </m:rad>
            </m:den>
          </m:f>
          <m:d>
            <m:dPr>
              <m:begChr m:val="["/>
              <m:endChr m:val="]"/>
              <m:shp m:val="match"/>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2</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2</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4</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4</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4</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4</m:t>
                        </m:r>
                      </m:sub>
                    </m:sSub>
                  </m:e>
                </m:mr>
              </m:m>
            </m:e>
          </m:d>
        </m:oMath>
      </m:oMathPara>
    </w:p>
    <w:p w14:paraId="06151416" w14:textId="7EBBE5C2" w:rsidR="00313A7A" w:rsidRDefault="00313A7A" w:rsidP="00313A7A">
      <w:pPr>
        <w:spacing w:before="360"/>
      </w:pPr>
      <w:r>
        <w:lastRenderedPageBreak/>
        <w:t xml:space="preserve">where </w:t>
      </w:r>
      <m:oMath>
        <m:sSub>
          <m:sSubPr>
            <m:ctrlPr>
              <w:rPr>
                <w:rFonts w:ascii="Cambria Math" w:hAnsi="Cambria Math"/>
              </w:rPr>
            </m:ctrlPr>
          </m:sSubPr>
          <m:e>
            <m:r>
              <w:rPr>
                <w:rFonts w:ascii="Cambria Math" w:hAnsi="Cambria Math"/>
              </w:rPr>
              <m:t>υ</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υ</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υ</m:t>
            </m:r>
          </m:e>
          <m:sub>
            <m:r>
              <w:rPr>
                <w:rFonts w:ascii="Cambria Math" w:hAnsi="Cambria Math"/>
              </w:rPr>
              <m:t>3</m:t>
            </m:r>
          </m:sub>
        </m:sSub>
        <m:r>
          <w:rPr>
            <w:rFonts w:ascii="Cambria Math" w:hAnsi="Cambria Math"/>
          </w:rPr>
          <m:t xml:space="preserve">, </m:t>
        </m:r>
        <m:sSub>
          <m:sSubPr>
            <m:ctrlPr>
              <w:rPr>
                <w:rFonts w:ascii="Cambria Math" w:hAnsi="Cambria Math"/>
              </w:rPr>
            </m:ctrlPr>
          </m:sSubPr>
          <m:e>
            <m:r>
              <w:rPr>
                <w:rFonts w:ascii="Cambria Math" w:hAnsi="Cambria Math"/>
              </w:rPr>
              <m:t>υ</m:t>
            </m:r>
          </m:e>
          <m:sub>
            <m:r>
              <w:rPr>
                <w:rFonts w:ascii="Cambria Math" w:hAnsi="Cambria Math"/>
              </w:rPr>
              <m:t>4</m:t>
            </m:r>
          </m:sub>
        </m:sSub>
      </m:oMath>
      <w:r>
        <w:t xml:space="preserve"> are SD bases with fixed offsets and </w:t>
      </w:r>
      <m:oMath>
        <m:sSub>
          <m:sSubPr>
            <m:ctrlPr>
              <w:rPr>
                <w:rFonts w:ascii="Cambria Math" w:hAnsi="Cambria Math"/>
              </w:rPr>
            </m:ctrlPr>
          </m:sSubPr>
          <m:e>
            <m:r>
              <w:rPr>
                <w:rFonts w:ascii="Cambria Math" w:hAnsi="Cambria Math"/>
              </w:rPr>
              <m:t>φ</m:t>
            </m:r>
          </m:e>
          <m:sub>
            <m:r>
              <w:rPr>
                <w:rFonts w:ascii="Cambria Math" w:hAnsi="Cambria Math"/>
              </w:rPr>
              <m:t>n</m:t>
            </m:r>
          </m:sub>
        </m:sSub>
      </m:oMath>
      <w:r>
        <w:t xml:space="preserve"> are layer common, </w:t>
      </w:r>
      <w:r w:rsidR="000100D0">
        <w:t xml:space="preserve">in alignment </w:t>
      </w:r>
      <w:r>
        <w:t xml:space="preserve">with the existing legacy Rel 15 implementation. </w:t>
      </w:r>
    </w:p>
    <w:p w14:paraId="71B053CD" w14:textId="06A7E679" w:rsidR="00313A7A" w:rsidRDefault="00313A7A" w:rsidP="00993F10">
      <w:pPr>
        <w:pStyle w:val="Observation"/>
      </w:pPr>
      <w:r>
        <w:t xml:space="preserve">The incremental change of providing polarization co-phasing phase shift to all supported layers will provide improved channel adaptation (both wideband and </w:t>
      </w:r>
      <w:r w:rsidR="00BB4B47">
        <w:t>sub-band</w:t>
      </w:r>
      <w:r>
        <w:t xml:space="preserve">) for higher layers as well, particularly for the narrow beam transmissions with increased antenna ports. </w:t>
      </w:r>
    </w:p>
    <w:p w14:paraId="3097CD76" w14:textId="3BA60890" w:rsidR="00A71648" w:rsidRDefault="00DF27C1" w:rsidP="00A71648">
      <w:pPr>
        <w:pStyle w:val="Proposal"/>
      </w:pPr>
      <w:r w:rsidRPr="00DF27C1">
        <w:t xml:space="preserve">For Rel-19 Type-I SP codebook refinement for up to 128 CSI-RS ports </w:t>
      </w:r>
      <m:oMath>
        <m:r>
          <m:rPr>
            <m:sty m:val="bi"/>
          </m:rPr>
          <w:rPr>
            <w:rFonts w:ascii="Cambria Math" w:hAnsi="Cambria Math"/>
            <w:lang w:eastAsia="zh-CN"/>
          </w:rPr>
          <m:t>RI</m:t>
        </m:r>
      </m:oMath>
      <w:r w:rsidRPr="00C9401C">
        <w:t xml:space="preserve"> =</w:t>
      </w:r>
      <w:r>
        <w:t xml:space="preserve"> </w:t>
      </w:r>
      <w:r w:rsidRPr="00C9401C">
        <w:t>5-8</w:t>
      </w:r>
      <w:r w:rsidR="00D7510D">
        <w:t>, support Scheme 1 as baseline</w:t>
      </w:r>
      <w:r>
        <w:t xml:space="preserve"> </w:t>
      </w:r>
      <w:r w:rsidR="00D7510D">
        <w:t>due to its straightforward and simple design.</w:t>
      </w:r>
    </w:p>
    <w:p w14:paraId="6BA34E6E" w14:textId="11BEA41A" w:rsidR="00D7510D" w:rsidRDefault="00D7510D" w:rsidP="00A71648">
      <w:pPr>
        <w:pStyle w:val="Proposal"/>
      </w:pPr>
      <w:r>
        <w:t>Regarding Scheme 1 implementation</w:t>
      </w:r>
      <w:r w:rsidR="00754B0C">
        <w:t xml:space="preserve"> wherein the SD bases for different layers are selected with fixed offsets</w:t>
      </w:r>
      <w:r>
        <w:t xml:space="preserve">, </w:t>
      </w:r>
      <w:r w:rsidR="000D4475">
        <w:t xml:space="preserve">support </w:t>
      </w:r>
      <w:r w:rsidR="00FA33C6">
        <w:t>extend</w:t>
      </w:r>
      <w:r w:rsidR="00B27DA9">
        <w:t>ing</w:t>
      </w:r>
      <w:r>
        <w:t xml:space="preserve"> </w:t>
      </w:r>
      <w:r w:rsidR="00FA33C6">
        <w:t>the l</w:t>
      </w:r>
      <w:r w:rsidR="00FA33C6" w:rsidRPr="00FA33C6">
        <w:t>ayer-</w:t>
      </w:r>
      <w:r w:rsidR="00FA33C6">
        <w:t>common</w:t>
      </w:r>
      <w:r w:rsidR="00FA33C6" w:rsidRPr="00FA33C6">
        <w:t xml:space="preserve"> inter-polarization M-PSK co-phasing </w:t>
      </w:r>
      <w:r>
        <w:t xml:space="preserve">to all </w:t>
      </w:r>
      <w:r w:rsidR="009E04E6">
        <w:t xml:space="preserve">layers along with the </w:t>
      </w:r>
      <w:r w:rsidR="009E04E6" w:rsidRPr="009E04E6">
        <w:t>π rotation between two layers sharing a same SD basis</w:t>
      </w:r>
      <w:r>
        <w:t>.</w:t>
      </w:r>
      <w:r w:rsidR="00D30219">
        <w:t xml:space="preserve"> </w:t>
      </w:r>
    </w:p>
    <w:p w14:paraId="1A443BEE" w14:textId="1F9E9D0A" w:rsidR="00313A7A" w:rsidRDefault="009109F7" w:rsidP="00313A7A">
      <w:pPr>
        <w:pStyle w:val="Heading3"/>
      </w:pPr>
      <w:r>
        <w:t>Scheme 2</w:t>
      </w:r>
    </w:p>
    <w:p w14:paraId="79DC9A04" w14:textId="1F893FB0" w:rsidR="00045FC5" w:rsidRDefault="00313A7A" w:rsidP="00313A7A">
      <w:pPr>
        <w:rPr>
          <w:lang w:eastAsia="zh-CN"/>
        </w:rPr>
      </w:pPr>
      <w:r>
        <w:rPr>
          <w:lang w:eastAsia="zh-CN"/>
        </w:rPr>
        <w:t xml:space="preserve">As Scheme 2 is the counterpart of Scheme B agreed upon for </w:t>
      </w:r>
      <m:oMath>
        <m:r>
          <w:rPr>
            <w:rFonts w:ascii="Cambria Math" w:hAnsi="Cambria Math"/>
            <w:lang w:eastAsia="zh-CN"/>
          </w:rPr>
          <m:t>RI</m:t>
        </m:r>
      </m:oMath>
      <w:r>
        <w:rPr>
          <w:lang w:eastAsia="zh-CN"/>
        </w:rPr>
        <w:t xml:space="preserve"> =1-4, it becomes a natural choice in the identification of co</w:t>
      </w:r>
      <w:proofErr w:type="spellStart"/>
      <w:r>
        <w:rPr>
          <w:lang w:eastAsia="zh-CN"/>
        </w:rPr>
        <w:t>debook</w:t>
      </w:r>
      <w:proofErr w:type="spellEnd"/>
      <w:r>
        <w:rPr>
          <w:lang w:eastAsia="zh-CN"/>
        </w:rPr>
        <w:t xml:space="preserve"> design for</w:t>
      </w:r>
      <w:r w:rsidR="000C0B54">
        <w:rPr>
          <w:lang w:eastAsia="zh-CN"/>
        </w:rPr>
        <w:t xml:space="preserve"> </w:t>
      </w:r>
      <m:oMath>
        <m:r>
          <w:rPr>
            <w:rFonts w:ascii="Cambria Math" w:hAnsi="Cambria Math"/>
            <w:lang w:eastAsia="zh-CN"/>
          </w:rPr>
          <m:t>RI</m:t>
        </m:r>
      </m:oMath>
      <w:r>
        <w:rPr>
          <w:lang w:eastAsia="zh-CN"/>
        </w:rPr>
        <w:t xml:space="preserve"> = 5-8. </w:t>
      </w:r>
      <w:r w:rsidR="00045FC5">
        <w:rPr>
          <w:lang w:eastAsia="zh-CN"/>
        </w:rPr>
        <w:t>Yet</w:t>
      </w:r>
      <w:r>
        <w:rPr>
          <w:lang w:eastAsia="zh-CN"/>
        </w:rPr>
        <w:t>, we observe that to support upto 8 layers with 4 SD basis vectors that are selected independently</w:t>
      </w:r>
      <w:r w:rsidR="00A44466">
        <w:rPr>
          <w:lang w:eastAsia="zh-CN"/>
        </w:rPr>
        <w:t xml:space="preserve"> </w:t>
      </w:r>
      <w:r w:rsidR="00A44466">
        <w:rPr>
          <w:rFonts w:hint="eastAsia"/>
          <w:bCs/>
          <w:kern w:val="2"/>
          <w:szCs w:val="20"/>
        </w:rPr>
        <w:t xml:space="preserve">from </w:t>
      </w:r>
      <m:oMath>
        <m:sSub>
          <m:sSubPr>
            <m:ctrlPr>
              <w:rPr>
                <w:rFonts w:ascii="Cambria Math" w:hAnsi="Cambria Math"/>
              </w:rPr>
            </m:ctrlPr>
          </m:sSubPr>
          <m:e>
            <m:r>
              <w:rPr>
                <w:rFonts w:ascii="Cambria Math" w:hAnsi="Cambria Math"/>
              </w:rPr>
              <m:t>N</m:t>
            </m:r>
          </m:e>
          <m:sub>
            <m:r>
              <w:rPr>
                <w:rFonts w:ascii="Cambria Math" w:hAnsi="Cambria Math"/>
              </w:rPr>
              <m:t>1</m:t>
            </m:r>
          </m:sub>
        </m:sSub>
        <m:sSub>
          <m:sSubPr>
            <m:ctrlPr>
              <w:rPr>
                <w:rFonts w:ascii="Cambria Math" w:hAnsi="Cambria Math"/>
              </w:rPr>
            </m:ctrlPr>
          </m:sSubPr>
          <m:e>
            <m:r>
              <w:rPr>
                <w:rFonts w:ascii="Cambria Math" w:hAnsi="Cambria Math"/>
              </w:rPr>
              <m:t>N</m:t>
            </m:r>
          </m:e>
          <m:sub>
            <m:r>
              <w:rPr>
                <w:rFonts w:ascii="Cambria Math" w:hAnsi="Cambria Math"/>
              </w:rPr>
              <m:t>2</m:t>
            </m:r>
          </m:sub>
        </m:sSub>
      </m:oMath>
      <w:r w:rsidR="00A44466">
        <w:rPr>
          <w:rFonts w:hint="eastAsia"/>
          <w:bCs/>
          <w:kern w:val="2"/>
          <w:szCs w:val="20"/>
        </w:rPr>
        <w:t xml:space="preserve"> orthogonal SD base via combinat</w:t>
      </w:r>
      <w:proofErr w:type="spellStart"/>
      <w:r w:rsidR="00A44466">
        <w:rPr>
          <w:bCs/>
          <w:kern w:val="2"/>
          <w:szCs w:val="20"/>
        </w:rPr>
        <w:t>orial</w:t>
      </w:r>
      <w:proofErr w:type="spellEnd"/>
      <w:r w:rsidR="00A44466">
        <w:rPr>
          <w:bCs/>
          <w:kern w:val="2"/>
          <w:szCs w:val="20"/>
        </w:rPr>
        <w:t xml:space="preserve"> indication</w:t>
      </w:r>
      <w:r w:rsidR="00A41DF8">
        <w:rPr>
          <w:lang w:eastAsia="zh-CN"/>
        </w:rPr>
        <w:t xml:space="preserve">, the possible beam combinations created are quite large. </w:t>
      </w:r>
      <w:r w:rsidR="000A5343">
        <w:rPr>
          <w:lang w:eastAsia="zh-CN"/>
        </w:rPr>
        <w:t>For comparison, consider the 32 CSI-RS ports case wherein UE processes 1820</w:t>
      </w:r>
      <w:r w:rsidR="00DB6914">
        <w:rPr>
          <w:lang w:eastAsia="zh-CN"/>
        </w:rPr>
        <w:t xml:space="preserve"> (</w:t>
      </w:r>
      <m:oMath>
        <m:sSub>
          <m:sSubPr>
            <m:ctrlPr>
              <w:rPr>
                <w:rFonts w:ascii="Cambria Math" w:hAnsi="Cambria Math"/>
                <w:i/>
                <w:lang w:eastAsia="zh-CN"/>
              </w:rPr>
            </m:ctrlPr>
          </m:sSubPr>
          <m:e>
            <m:r>
              <w:rPr>
                <w:rFonts w:ascii="Cambria Math" w:hAnsi="Cambria Math"/>
                <w:lang w:eastAsia="zh-CN"/>
              </w:rPr>
              <m:t>16C</m:t>
            </m:r>
          </m:e>
          <m:sub>
            <m:r>
              <w:rPr>
                <w:rFonts w:ascii="Cambria Math" w:hAnsi="Cambria Math"/>
                <w:lang w:eastAsia="zh-CN"/>
              </w:rPr>
              <m:t>4</m:t>
            </m:r>
          </m:sub>
        </m:sSub>
      </m:oMath>
      <w:r w:rsidR="00DB6914">
        <w:rPr>
          <w:lang w:eastAsia="zh-CN"/>
        </w:rPr>
        <w:t>)</w:t>
      </w:r>
      <w:r w:rsidR="000A5343">
        <w:rPr>
          <w:lang w:eastAsia="zh-CN"/>
        </w:rPr>
        <w:t xml:space="preserve"> SD basis combinations to identify the </w:t>
      </w:r>
      <w:r w:rsidR="007D5A24" w:rsidRPr="007D5A24">
        <w:rPr>
          <w:i/>
          <w:iCs/>
          <w:lang w:eastAsia="zh-CN"/>
        </w:rPr>
        <w:t>L</w:t>
      </w:r>
      <w:r w:rsidR="007D5A24">
        <w:rPr>
          <w:lang w:eastAsia="zh-CN"/>
        </w:rPr>
        <w:t xml:space="preserve"> beams (</w:t>
      </w:r>
      <w:r w:rsidR="000A5343">
        <w:rPr>
          <w:lang w:eastAsia="zh-CN"/>
        </w:rPr>
        <w:t xml:space="preserve">even with the highest value of </w:t>
      </w:r>
      <w:r w:rsidR="000A5343" w:rsidRPr="000A5343">
        <w:rPr>
          <w:i/>
          <w:iCs/>
          <w:lang w:eastAsia="zh-CN"/>
        </w:rPr>
        <w:t>L</w:t>
      </w:r>
      <w:r w:rsidR="000A5343">
        <w:rPr>
          <w:i/>
          <w:iCs/>
          <w:lang w:eastAsia="zh-CN"/>
        </w:rPr>
        <w:t xml:space="preserve"> </w:t>
      </w:r>
      <w:r w:rsidR="000A5343">
        <w:rPr>
          <w:lang w:eastAsia="zh-CN"/>
        </w:rPr>
        <w:t xml:space="preserve">= 4 </w:t>
      </w:r>
      <w:r w:rsidR="007D5A24">
        <w:rPr>
          <w:lang w:eastAsia="zh-CN"/>
        </w:rPr>
        <w:t>in Type II implementation). While adapting th</w:t>
      </w:r>
      <w:r w:rsidR="00A7420D">
        <w:rPr>
          <w:lang w:eastAsia="zh-CN"/>
        </w:rPr>
        <w:t>is</w:t>
      </w:r>
      <w:r w:rsidR="007D5A24">
        <w:rPr>
          <w:lang w:eastAsia="zh-CN"/>
        </w:rPr>
        <w:t xml:space="preserve"> </w:t>
      </w:r>
      <w:r w:rsidR="00A7420D">
        <w:rPr>
          <w:lang w:eastAsia="zh-CN"/>
        </w:rPr>
        <w:t>technique</w:t>
      </w:r>
      <w:r w:rsidR="007D5A24">
        <w:rPr>
          <w:lang w:eastAsia="zh-CN"/>
        </w:rPr>
        <w:t xml:space="preserve"> to Scheme B</w:t>
      </w:r>
      <w:r w:rsidR="00FF2A47">
        <w:rPr>
          <w:lang w:eastAsia="zh-CN"/>
        </w:rPr>
        <w:t xml:space="preserve"> Type I codebook design for </w:t>
      </w:r>
      <m:oMath>
        <m:r>
          <w:rPr>
            <w:rFonts w:ascii="Cambria Math" w:hAnsi="Cambria Math"/>
            <w:lang w:eastAsia="zh-CN"/>
          </w:rPr>
          <m:t>RI</m:t>
        </m:r>
      </m:oMath>
      <w:r w:rsidR="00FF2A47">
        <w:rPr>
          <w:lang w:eastAsia="zh-CN"/>
        </w:rPr>
        <w:t xml:space="preserve"> = 1-4 the search space increases </w:t>
      </w:r>
      <w:r w:rsidR="00045FC5">
        <w:rPr>
          <w:lang w:eastAsia="zh-CN"/>
        </w:rPr>
        <w:t>to</w:t>
      </w:r>
      <w:r w:rsidR="00FF2A47">
        <w:rPr>
          <w:lang w:eastAsia="zh-CN"/>
        </w:rPr>
        <w:t xml:space="preserve"> </w:t>
      </w:r>
      <w:r w:rsidR="00045FC5">
        <w:rPr>
          <w:lang w:eastAsia="zh-CN"/>
        </w:rPr>
        <w:t xml:space="preserve">only </w:t>
      </w:r>
      <w:r w:rsidR="00FF2A47">
        <w:rPr>
          <w:lang w:eastAsia="zh-CN"/>
        </w:rPr>
        <w:t>2016</w:t>
      </w:r>
      <w:r w:rsidR="004B5AD4">
        <w:rPr>
          <w:lang w:eastAsia="zh-CN"/>
        </w:rPr>
        <w:t xml:space="preserve"> </w:t>
      </w:r>
      <w:r w:rsidR="004B5AD4">
        <w:rPr>
          <w:lang w:eastAsia="zh-CN"/>
        </w:rPr>
        <w:t>(</w:t>
      </w:r>
      <m:oMath>
        <m:sSub>
          <m:sSubPr>
            <m:ctrlPr>
              <w:rPr>
                <w:rFonts w:ascii="Cambria Math" w:hAnsi="Cambria Math"/>
                <w:i/>
                <w:lang w:eastAsia="zh-CN"/>
              </w:rPr>
            </m:ctrlPr>
          </m:sSubPr>
          <m:e>
            <m:r>
              <w:rPr>
                <w:rFonts w:ascii="Cambria Math" w:hAnsi="Cambria Math"/>
                <w:lang w:eastAsia="zh-CN"/>
              </w:rPr>
              <m:t>64</m:t>
            </m:r>
            <m:r>
              <w:rPr>
                <w:rFonts w:ascii="Cambria Math" w:hAnsi="Cambria Math"/>
                <w:lang w:eastAsia="zh-CN"/>
              </w:rPr>
              <m:t>C</m:t>
            </m:r>
          </m:e>
          <m:sub>
            <m:r>
              <w:rPr>
                <w:rFonts w:ascii="Cambria Math" w:hAnsi="Cambria Math"/>
                <w:lang w:eastAsia="zh-CN"/>
              </w:rPr>
              <m:t>2</m:t>
            </m:r>
          </m:sub>
        </m:sSub>
      </m:oMath>
      <w:r w:rsidR="004B5AD4">
        <w:rPr>
          <w:lang w:eastAsia="zh-CN"/>
        </w:rPr>
        <w:t>)</w:t>
      </w:r>
      <w:r w:rsidR="00FF2A47">
        <w:rPr>
          <w:lang w:eastAsia="zh-CN"/>
        </w:rPr>
        <w:t>, even with 128 antenna ports.</w:t>
      </w:r>
      <w:r w:rsidR="00A44466">
        <w:rPr>
          <w:lang w:eastAsia="zh-CN"/>
        </w:rPr>
        <w:t xml:space="preserve"> </w:t>
      </w:r>
      <w:r w:rsidR="00045FC5">
        <w:rPr>
          <w:lang w:eastAsia="zh-CN"/>
        </w:rPr>
        <w:t xml:space="preserve">However, the value increases </w:t>
      </w:r>
      <w:r w:rsidR="000C324D">
        <w:rPr>
          <w:lang w:eastAsia="zh-CN"/>
        </w:rPr>
        <w:t>significantly</w:t>
      </w:r>
      <w:r w:rsidR="00045FC5">
        <w:rPr>
          <w:lang w:eastAsia="zh-CN"/>
        </w:rPr>
        <w:t xml:space="preserve"> </w:t>
      </w:r>
      <w:r w:rsidR="00AE6E6B">
        <w:rPr>
          <w:lang w:eastAsia="zh-CN"/>
        </w:rPr>
        <w:t>(</w:t>
      </w:r>
      <m:oMath>
        <m:sSub>
          <m:sSubPr>
            <m:ctrlPr>
              <w:rPr>
                <w:rFonts w:ascii="Cambria Math" w:hAnsi="Cambria Math"/>
                <w:i/>
                <w:lang w:eastAsia="zh-CN"/>
              </w:rPr>
            </m:ctrlPr>
          </m:sSubPr>
          <m:e>
            <m:r>
              <w:rPr>
                <w:rFonts w:ascii="Cambria Math" w:hAnsi="Cambria Math"/>
                <w:lang w:eastAsia="zh-CN"/>
              </w:rPr>
              <m:t>64C</m:t>
            </m:r>
          </m:e>
          <m:sub>
            <m:r>
              <w:rPr>
                <w:rFonts w:ascii="Cambria Math" w:hAnsi="Cambria Math"/>
                <w:lang w:eastAsia="zh-CN"/>
              </w:rPr>
              <m:t>4</m:t>
            </m:r>
          </m:sub>
        </m:sSub>
      </m:oMath>
      <w:r w:rsidR="00AE6E6B">
        <w:rPr>
          <w:lang w:eastAsia="zh-CN"/>
        </w:rPr>
        <w:t xml:space="preserve">), </w:t>
      </w:r>
      <w:r w:rsidR="00045FC5">
        <w:rPr>
          <w:lang w:eastAsia="zh-CN"/>
        </w:rPr>
        <w:t>for higher layer cases with &gt; 2 beams.</w:t>
      </w:r>
    </w:p>
    <w:p w14:paraId="0B50C378" w14:textId="495AB614" w:rsidR="009B26CF" w:rsidRDefault="00290485" w:rsidP="00290485">
      <w:pPr>
        <w:rPr>
          <w:szCs w:val="20"/>
        </w:rPr>
      </w:pPr>
      <w:r>
        <w:rPr>
          <w:lang w:eastAsia="zh-CN"/>
        </w:rPr>
        <w:t>According to RAN1#116bis agreement, an open issue</w:t>
      </w:r>
      <w:r w:rsidR="003D7075">
        <w:rPr>
          <w:lang w:eastAsia="zh-CN"/>
        </w:rPr>
        <w:t xml:space="preserve"> in Scheme 2</w:t>
      </w:r>
      <w:r>
        <w:rPr>
          <w:lang w:eastAsia="zh-CN"/>
        </w:rPr>
        <w:t xml:space="preserve"> is to choose the mapping between </w:t>
      </w:r>
      <m:oMath>
        <m:r>
          <w:rPr>
            <w:rFonts w:ascii="Cambria Math" w:hAnsi="Cambria Math"/>
            <w:lang w:eastAsia="zh-CN"/>
          </w:rPr>
          <m:t>v</m:t>
        </m:r>
      </m:oMath>
      <w:r w:rsidRPr="00730027">
        <w:rPr>
          <w:szCs w:val="20"/>
        </w:rPr>
        <w:t xml:space="preserve"> layers and </w:t>
      </w:r>
      <w:proofErr w:type="gramStart"/>
      <w:r w:rsidRPr="00730027">
        <w:rPr>
          <w:szCs w:val="20"/>
        </w:rPr>
        <w:t>ceil(</w:t>
      </w:r>
      <w:proofErr w:type="gramEnd"/>
      <m:oMath>
        <m:r>
          <w:rPr>
            <w:rFonts w:ascii="Cambria Math" w:hAnsi="Cambria Math"/>
            <w:lang w:eastAsia="zh-CN"/>
          </w:rPr>
          <m:t>v</m:t>
        </m:r>
      </m:oMath>
      <w:r w:rsidRPr="00730027">
        <w:rPr>
          <w:szCs w:val="20"/>
        </w:rPr>
        <w:t>/2) SD basis vectors</w:t>
      </w:r>
      <w:r>
        <w:rPr>
          <w:szCs w:val="20"/>
        </w:rPr>
        <w:t>.</w:t>
      </w:r>
      <w:r w:rsidR="00E76C67">
        <w:rPr>
          <w:szCs w:val="20"/>
        </w:rPr>
        <w:t xml:space="preserve"> The two options identified in FFS are illustrated in Figure 1.</w:t>
      </w:r>
      <w:r>
        <w:rPr>
          <w:szCs w:val="20"/>
        </w:rPr>
        <w:t xml:space="preserve"> </w:t>
      </w:r>
      <w:r w:rsidR="00DD21DA">
        <w:rPr>
          <w:szCs w:val="20"/>
        </w:rPr>
        <w:t>Compared to Option 2, Option 1 gives a benefit of reduced UCI computation time</w:t>
      </w:r>
      <w:r w:rsidR="00243214">
        <w:rPr>
          <w:szCs w:val="20"/>
        </w:rPr>
        <w:t xml:space="preserve">. In our opinion, this is critical as Scheme B inherently increases the UE complexity due to its </w:t>
      </w:r>
      <w:r w:rsidR="002C3FC4">
        <w:rPr>
          <w:szCs w:val="20"/>
        </w:rPr>
        <w:t xml:space="preserve">existing </w:t>
      </w:r>
      <w:r w:rsidR="00243214">
        <w:rPr>
          <w:szCs w:val="20"/>
        </w:rPr>
        <w:t>choice of freely selected SD bas</w:t>
      </w:r>
      <w:r w:rsidR="00282BD5">
        <w:rPr>
          <w:szCs w:val="20"/>
        </w:rPr>
        <w:t>es</w:t>
      </w:r>
      <w:r w:rsidR="00243214">
        <w:rPr>
          <w:szCs w:val="20"/>
        </w:rPr>
        <w:t>.</w:t>
      </w:r>
    </w:p>
    <w:p w14:paraId="509D5063" w14:textId="77777777" w:rsidR="002C3FC4" w:rsidRDefault="002C3FC4" w:rsidP="00290485">
      <w:pPr>
        <w:rPr>
          <w:lang w:eastAsia="zh-CN"/>
        </w:rPr>
      </w:pPr>
    </w:p>
    <w:p w14:paraId="48E45421" w14:textId="46D7C331" w:rsidR="00290485" w:rsidRDefault="00D01575" w:rsidP="00D01575">
      <w:pPr>
        <w:jc w:val="center"/>
        <w:rPr>
          <w:lang w:eastAsia="zh-CN"/>
        </w:rPr>
      </w:pPr>
      <w:r w:rsidRPr="00D01575">
        <w:rPr>
          <w:noProof/>
          <w:lang w:eastAsia="zh-CN"/>
        </w:rPr>
        <w:drawing>
          <wp:inline distT="0" distB="0" distL="0" distR="0" wp14:anchorId="50746493" wp14:editId="78107290">
            <wp:extent cx="3635477" cy="128678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54128" cy="1293389"/>
                    </a:xfrm>
                    <a:prstGeom prst="rect">
                      <a:avLst/>
                    </a:prstGeom>
                  </pic:spPr>
                </pic:pic>
              </a:graphicData>
            </a:graphic>
          </wp:inline>
        </w:drawing>
      </w:r>
    </w:p>
    <w:p w14:paraId="74CEC945" w14:textId="71B04337" w:rsidR="002C5AB3" w:rsidRDefault="002C5AB3" w:rsidP="002C5AB3">
      <w:pPr>
        <w:pStyle w:val="Caption"/>
        <w:jc w:val="center"/>
        <w:rPr>
          <w:bCs/>
        </w:rPr>
      </w:pPr>
      <w:r>
        <w:t xml:space="preserve">Figure </w:t>
      </w:r>
      <w:r>
        <w:fldChar w:fldCharType="begin"/>
      </w:r>
      <w:r>
        <w:instrText xml:space="preserve"> SEQ Figure \* ARABIC </w:instrText>
      </w:r>
      <w:r>
        <w:fldChar w:fldCharType="separate"/>
      </w:r>
      <w:r w:rsidR="005D1D96">
        <w:rPr>
          <w:noProof/>
        </w:rPr>
        <w:t>1</w:t>
      </w:r>
      <w:r>
        <w:fldChar w:fldCharType="end"/>
      </w:r>
      <w:r>
        <w:t xml:space="preserve">. </w:t>
      </w:r>
      <w:r>
        <w:rPr>
          <w:bCs/>
        </w:rPr>
        <w:t xml:space="preserve">Illustration of </w:t>
      </w:r>
      <w:r>
        <w:rPr>
          <w:lang w:eastAsia="zh-CN"/>
        </w:rPr>
        <w:t xml:space="preserve">mapping between </w:t>
      </w:r>
      <m:oMath>
        <m:r>
          <m:rPr>
            <m:sty m:val="bi"/>
          </m:rPr>
          <w:rPr>
            <w:rFonts w:ascii="Cambria Math" w:hAnsi="Cambria Math"/>
            <w:lang w:eastAsia="zh-CN"/>
          </w:rPr>
          <m:t>v</m:t>
        </m:r>
      </m:oMath>
      <w:r w:rsidRPr="00730027">
        <w:t xml:space="preserve"> layers and </w:t>
      </w:r>
      <w:proofErr w:type="gramStart"/>
      <w:r w:rsidRPr="00730027">
        <w:t>ceil(</w:t>
      </w:r>
      <w:proofErr w:type="gramEnd"/>
      <m:oMath>
        <m:r>
          <m:rPr>
            <m:sty m:val="bi"/>
          </m:rPr>
          <w:rPr>
            <w:rFonts w:ascii="Cambria Math" w:hAnsi="Cambria Math"/>
            <w:lang w:eastAsia="zh-CN"/>
          </w:rPr>
          <m:t>v</m:t>
        </m:r>
      </m:oMath>
      <w:r w:rsidRPr="00730027">
        <w:t xml:space="preserve">/2) SD </w:t>
      </w:r>
      <w:r w:rsidRPr="002C5AB3">
        <w:t>basis</w:t>
      </w:r>
      <w:r w:rsidRPr="00730027">
        <w:t xml:space="preserve"> vectors</w:t>
      </w:r>
    </w:p>
    <w:p w14:paraId="5E681560" w14:textId="77777777" w:rsidR="002C5AB3" w:rsidRDefault="002C5AB3" w:rsidP="00D01575">
      <w:pPr>
        <w:jc w:val="center"/>
        <w:rPr>
          <w:lang w:eastAsia="zh-CN"/>
        </w:rPr>
      </w:pPr>
    </w:p>
    <w:p w14:paraId="6A56DBB8" w14:textId="52FFC2F7" w:rsidR="00D748C4" w:rsidRPr="000A5343" w:rsidRDefault="00D748C4" w:rsidP="00993F10">
      <w:pPr>
        <w:pStyle w:val="Proposal"/>
        <w:rPr>
          <w:lang w:eastAsia="zh-CN"/>
        </w:rPr>
      </w:pPr>
      <w:r>
        <w:t xml:space="preserve">Regarding Scheme 2, </w:t>
      </w:r>
      <w:r w:rsidR="000C0026">
        <w:t xml:space="preserve">support </w:t>
      </w:r>
      <w:r w:rsidR="000C0026" w:rsidRPr="000C0026">
        <w:t xml:space="preserve">mapping between </w:t>
      </w:r>
      <w:bookmarkStart w:id="1" w:name="_Hlk165823484"/>
      <m:oMath>
        <m:r>
          <m:rPr>
            <m:sty m:val="bi"/>
          </m:rPr>
          <w:rPr>
            <w:rFonts w:ascii="Cambria Math" w:hAnsi="Cambria Math"/>
            <w:lang w:eastAsia="zh-CN"/>
          </w:rPr>
          <m:t>v</m:t>
        </m:r>
      </m:oMath>
      <w:bookmarkEnd w:id="1"/>
      <w:r w:rsidR="000C0026" w:rsidRPr="000C0026">
        <w:t xml:space="preserve"> layers and </w:t>
      </w:r>
      <w:proofErr w:type="gramStart"/>
      <w:r w:rsidR="000C0026" w:rsidRPr="000C0026">
        <w:t>ceil(</w:t>
      </w:r>
      <w:proofErr w:type="gramEnd"/>
      <m:oMath>
        <m:r>
          <m:rPr>
            <m:sty m:val="bi"/>
          </m:rPr>
          <w:rPr>
            <w:rFonts w:ascii="Cambria Math" w:hAnsi="Cambria Math"/>
            <w:lang w:eastAsia="zh-CN"/>
          </w:rPr>
          <m:t>v</m:t>
        </m:r>
      </m:oMath>
      <w:r w:rsidR="000C0026" w:rsidRPr="000C0026">
        <w:t>/2) SD basis vectors</w:t>
      </w:r>
      <w:r w:rsidR="000C0026">
        <w:t xml:space="preserve"> thereby initiating selection of</w:t>
      </w:r>
      <w:r w:rsidR="00EC6499">
        <w:t xml:space="preserve"> the</w:t>
      </w:r>
      <w:r w:rsidR="000C0026">
        <w:t xml:space="preserve"> 4</w:t>
      </w:r>
      <w:r w:rsidR="000C0026" w:rsidRPr="000C0026">
        <w:rPr>
          <w:vertAlign w:val="superscript"/>
        </w:rPr>
        <w:t>th</w:t>
      </w:r>
      <w:r w:rsidR="000C0026">
        <w:t xml:space="preserve"> beam only </w:t>
      </w:r>
      <w:r w:rsidR="00933C1F">
        <w:t>with</w:t>
      </w:r>
      <w:r w:rsidR="000C0026">
        <w:t xml:space="preserve"> </w:t>
      </w:r>
      <m:oMath>
        <m:r>
          <m:rPr>
            <m:sty m:val="bi"/>
          </m:rPr>
          <w:rPr>
            <w:rFonts w:ascii="Cambria Math" w:hAnsi="Cambria Math"/>
            <w:lang w:eastAsia="zh-CN"/>
          </w:rPr>
          <m:t>RI</m:t>
        </m:r>
      </m:oMath>
      <w:r w:rsidR="000C0026">
        <w:t xml:space="preserve"> = 7-8.</w:t>
      </w:r>
    </w:p>
    <w:p w14:paraId="4BD0F4A1" w14:textId="18FB446E" w:rsidR="00AB1E91" w:rsidRDefault="00F65C81" w:rsidP="00AB1E91">
      <w:pPr>
        <w:pStyle w:val="Heading3"/>
      </w:pPr>
      <w:r>
        <w:t>Comparing Scheme 1</w:t>
      </w:r>
      <w:r w:rsidR="004A6928">
        <w:t xml:space="preserve"> </w:t>
      </w:r>
      <w:r>
        <w:t>and Scheme 2</w:t>
      </w:r>
    </w:p>
    <w:p w14:paraId="6E6CC376" w14:textId="6BED1C47" w:rsidR="008C5061" w:rsidRDefault="00602DEA" w:rsidP="00602DEA">
      <w:pPr>
        <w:rPr>
          <w:lang w:eastAsia="zh-CN"/>
        </w:rPr>
      </w:pPr>
      <w:r>
        <w:rPr>
          <w:lang w:eastAsia="zh-CN"/>
        </w:rPr>
        <w:t>Based on the simulation results</w:t>
      </w:r>
      <w:r w:rsidR="008C5061">
        <w:rPr>
          <w:lang w:eastAsia="zh-CN"/>
        </w:rPr>
        <w:t xml:space="preserve"> in Figure </w:t>
      </w:r>
      <w:r w:rsidR="00C936DC">
        <w:rPr>
          <w:lang w:eastAsia="zh-CN"/>
        </w:rPr>
        <w:t>2</w:t>
      </w:r>
      <w:r>
        <w:rPr>
          <w:lang w:eastAsia="zh-CN"/>
        </w:rPr>
        <w:t xml:space="preserve">, we observe improved performance for Scheme 2 over </w:t>
      </w:r>
      <w:r w:rsidR="004A6928">
        <w:rPr>
          <w:lang w:eastAsia="zh-CN"/>
        </w:rPr>
        <w:t xml:space="preserve">Rel 15 </w:t>
      </w:r>
      <w:r>
        <w:rPr>
          <w:lang w:eastAsia="zh-CN"/>
        </w:rPr>
        <w:t>Scheme1</w:t>
      </w:r>
      <w:r w:rsidR="004A6928">
        <w:rPr>
          <w:lang w:eastAsia="zh-CN"/>
        </w:rPr>
        <w:t xml:space="preserve"> extended for up to 128 ports</w:t>
      </w:r>
      <w:r w:rsidR="003D7075">
        <w:rPr>
          <w:lang w:eastAsia="zh-CN"/>
        </w:rPr>
        <w:t>, which is as expected</w:t>
      </w:r>
      <w:r w:rsidR="004A6928">
        <w:rPr>
          <w:lang w:eastAsia="zh-CN"/>
        </w:rPr>
        <w:t xml:space="preserve">. </w:t>
      </w:r>
      <w:r w:rsidR="003D7075">
        <w:rPr>
          <w:lang w:eastAsia="zh-CN"/>
        </w:rPr>
        <w:t xml:space="preserve">The improved performance arises from the </w:t>
      </w:r>
      <w:r w:rsidR="003D7075">
        <w:rPr>
          <w:lang w:eastAsia="zh-CN"/>
        </w:rPr>
        <w:lastRenderedPageBreak/>
        <w:t>free selection of SD basis vectors for varying layers in Scheme 2. Here, t</w:t>
      </w:r>
      <w:r w:rsidR="004A6928">
        <w:rPr>
          <w:lang w:eastAsia="zh-CN"/>
        </w:rPr>
        <w:t>he comparison is limited to 6</w:t>
      </w:r>
      <w:r w:rsidR="004307EC">
        <w:rPr>
          <w:lang w:eastAsia="zh-CN"/>
        </w:rPr>
        <w:t>-</w:t>
      </w:r>
      <w:r w:rsidR="004A6928">
        <w:rPr>
          <w:lang w:eastAsia="zh-CN"/>
        </w:rPr>
        <w:t xml:space="preserve">layer scenario due to the large computation time </w:t>
      </w:r>
      <w:r w:rsidR="004307EC">
        <w:rPr>
          <w:lang w:eastAsia="zh-CN"/>
        </w:rPr>
        <w:t xml:space="preserve">encountered for </w:t>
      </w:r>
      <w:r w:rsidR="004A6928">
        <w:rPr>
          <w:lang w:eastAsia="zh-CN"/>
        </w:rPr>
        <w:t>7-8 layers with combinatorial indication.</w:t>
      </w:r>
      <w:r w:rsidR="003D7075">
        <w:rPr>
          <w:lang w:eastAsia="zh-CN"/>
        </w:rPr>
        <w:t xml:space="preserve"> </w:t>
      </w:r>
    </w:p>
    <w:p w14:paraId="48798FEE" w14:textId="51B4B631" w:rsidR="00C936DC" w:rsidRDefault="00C936DC" w:rsidP="00602DEA">
      <w:pPr>
        <w:rPr>
          <w:lang w:eastAsia="zh-CN"/>
        </w:rPr>
      </w:pPr>
      <w:r>
        <w:rPr>
          <w:lang w:eastAsia="zh-CN"/>
        </w:rPr>
        <w:t>Table 1 provides the LLS assumptions:</w:t>
      </w:r>
    </w:p>
    <w:p w14:paraId="1118D2B5" w14:textId="3AE054D2" w:rsidR="00C936DC" w:rsidRDefault="00C936DC" w:rsidP="00C936DC">
      <w:pPr>
        <w:pStyle w:val="Caption"/>
        <w:keepNext/>
        <w:jc w:val="center"/>
      </w:pPr>
      <w:r>
        <w:t xml:space="preserve">Table </w:t>
      </w:r>
      <w:r>
        <w:fldChar w:fldCharType="begin"/>
      </w:r>
      <w:r>
        <w:instrText xml:space="preserve"> SEQ Table \* ARABIC </w:instrText>
      </w:r>
      <w:r>
        <w:fldChar w:fldCharType="separate"/>
      </w:r>
      <w:r w:rsidR="005D1D96">
        <w:rPr>
          <w:noProof/>
        </w:rPr>
        <w:t>1</w:t>
      </w:r>
      <w:r>
        <w:fldChar w:fldCharType="end"/>
      </w:r>
      <w:r>
        <w:t xml:space="preserve"> </w:t>
      </w:r>
      <w:r w:rsidRPr="00596ED4">
        <w:t>LLS Simulation Assumptions for Compari</w:t>
      </w:r>
      <w:r>
        <w:t>ng Scheme 1 and Scheme 2</w:t>
      </w:r>
    </w:p>
    <w:tbl>
      <w:tblPr>
        <w:tblW w:w="8066" w:type="dxa"/>
        <w:jc w:val="center"/>
        <w:tblCellMar>
          <w:left w:w="144" w:type="dxa"/>
          <w:right w:w="0" w:type="dxa"/>
        </w:tblCellMar>
        <w:tblLook w:val="0420" w:firstRow="1" w:lastRow="0" w:firstColumn="0" w:lastColumn="0" w:noHBand="0" w:noVBand="1"/>
      </w:tblPr>
      <w:tblGrid>
        <w:gridCol w:w="3060"/>
        <w:gridCol w:w="5006"/>
      </w:tblGrid>
      <w:tr w:rsidR="00C936DC" w:rsidRPr="003845CC" w14:paraId="1534DCD4"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4B4A2087"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imes New Roman"/>
                <w:b/>
                <w:color w:val="000000" w:themeColor="text1"/>
                <w:kern w:val="24"/>
              </w:rPr>
              <w:t>Parameters</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5CEAFA2"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imes New Roman"/>
                <w:b/>
                <w:color w:val="000000" w:themeColor="text1"/>
                <w:kern w:val="24"/>
              </w:rPr>
              <w:t>Values</w:t>
            </w:r>
          </w:p>
        </w:tc>
      </w:tr>
      <w:tr w:rsidR="00C936DC" w:rsidRPr="003845CC" w14:paraId="66220560"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tcPr>
          <w:p w14:paraId="280877F9" w14:textId="77777777" w:rsidR="00C936DC" w:rsidRPr="00F93B1C" w:rsidRDefault="00C936DC" w:rsidP="00D429EF">
            <w:pPr>
              <w:overflowPunct/>
              <w:autoSpaceDE/>
              <w:autoSpaceDN/>
              <w:adjustRightInd/>
              <w:spacing w:after="0"/>
              <w:textAlignment w:val="center"/>
              <w:rPr>
                <w:rFonts w:eastAsia="Times New Roman"/>
                <w:color w:val="000000" w:themeColor="text1"/>
                <w:kern w:val="24"/>
              </w:rPr>
            </w:pPr>
            <w:r w:rsidRPr="00F93B1C">
              <w:rPr>
                <w:rFonts w:cs="Times"/>
                <w:szCs w:val="20"/>
              </w:rPr>
              <w:t>Subcarrier spacing</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tcPr>
          <w:p w14:paraId="67EF65D2" w14:textId="77777777" w:rsidR="00C936DC" w:rsidRPr="00F93B1C" w:rsidRDefault="00C936DC" w:rsidP="00D429EF">
            <w:pPr>
              <w:overflowPunct/>
              <w:autoSpaceDE/>
              <w:autoSpaceDN/>
              <w:adjustRightInd/>
              <w:spacing w:after="0"/>
              <w:textAlignment w:val="center"/>
              <w:rPr>
                <w:rFonts w:eastAsia="Times New Roman"/>
                <w:color w:val="000000" w:themeColor="text1"/>
                <w:kern w:val="24"/>
              </w:rPr>
            </w:pPr>
            <w:r w:rsidRPr="00F93B1C">
              <w:rPr>
                <w:rFonts w:eastAsia="Times New Roman"/>
                <w:color w:val="000000" w:themeColor="text1"/>
                <w:kern w:val="24"/>
              </w:rPr>
              <w:t>15 KHz</w:t>
            </w:r>
          </w:p>
        </w:tc>
      </w:tr>
      <w:tr w:rsidR="00C936DC" w:rsidRPr="003845CC" w14:paraId="6A6D7953"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423516C8"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Simulation BW</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09B7C782" w14:textId="4585DB25" w:rsidR="00C936DC" w:rsidRPr="00E57031" w:rsidRDefault="00C936DC" w:rsidP="00D429EF">
            <w:pPr>
              <w:overflowPunct/>
              <w:autoSpaceDE/>
              <w:autoSpaceDN/>
              <w:adjustRightInd/>
              <w:spacing w:after="0"/>
              <w:textAlignment w:val="center"/>
              <w:rPr>
                <w:rFonts w:eastAsia="Times New Roman"/>
              </w:rPr>
            </w:pPr>
            <w:r>
              <w:rPr>
                <w:rFonts w:eastAsia="Times New Roman"/>
                <w:color w:val="000000" w:themeColor="text1"/>
                <w:kern w:val="24"/>
              </w:rPr>
              <w:t>25</w:t>
            </w:r>
            <w:r w:rsidRPr="00E57031">
              <w:rPr>
                <w:rFonts w:eastAsia="Times New Roman"/>
                <w:color w:val="000000" w:themeColor="text1"/>
                <w:kern w:val="24"/>
              </w:rPr>
              <w:t xml:space="preserve"> RBs</w:t>
            </w:r>
          </w:p>
        </w:tc>
      </w:tr>
      <w:tr w:rsidR="00C936DC" w:rsidRPr="003845CC" w14:paraId="2043AB1B"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04D460B7"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Channel</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628EEDBF"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CDL-C</w:t>
            </w:r>
          </w:p>
        </w:tc>
      </w:tr>
      <w:tr w:rsidR="00C936DC" w:rsidRPr="003845CC" w14:paraId="46826A0D"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5F07E1CE"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Delay Spread</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4C6E821D"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300 ns</w:t>
            </w:r>
          </w:p>
        </w:tc>
      </w:tr>
      <w:tr w:rsidR="00C936DC" w:rsidRPr="003845CC" w14:paraId="0846A331"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42B548F"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Doppler Shift</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5D57B1A3"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1</w:t>
            </w:r>
            <w:r>
              <w:rPr>
                <w:rFonts w:eastAsia="Times New Roman"/>
                <w:color w:val="000000" w:themeColor="text1"/>
                <w:kern w:val="24"/>
              </w:rPr>
              <w:t>0</w:t>
            </w:r>
            <w:r w:rsidRPr="00E57031">
              <w:rPr>
                <w:rFonts w:eastAsia="Times New Roman"/>
                <w:color w:val="000000" w:themeColor="text1"/>
                <w:kern w:val="24"/>
              </w:rPr>
              <w:t>0 Hz</w:t>
            </w:r>
          </w:p>
        </w:tc>
      </w:tr>
      <w:tr w:rsidR="00C936DC" w:rsidRPr="003845CC" w14:paraId="6CFA58D4"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8EF54A3" w14:textId="77777777" w:rsidR="00C936DC" w:rsidRPr="00E57031" w:rsidRDefault="00C936DC" w:rsidP="00D429EF">
            <w:pPr>
              <w:overflowPunct/>
              <w:autoSpaceDE/>
              <w:autoSpaceDN/>
              <w:adjustRightInd/>
              <w:spacing w:after="0"/>
              <w:textAlignment w:val="center"/>
              <w:rPr>
                <w:rFonts w:eastAsia="Times New Roman"/>
              </w:rPr>
            </w:pPr>
            <w:r>
              <w:rPr>
                <w:rFonts w:eastAsia="Times New Roman"/>
                <w:color w:val="000000" w:themeColor="text1"/>
                <w:kern w:val="24"/>
              </w:rPr>
              <w:t>Antennas at gNB</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08EAFC8" w14:textId="77777777" w:rsidR="00C936DC" w:rsidRPr="00E57031" w:rsidRDefault="00C936DC" w:rsidP="00D429EF">
            <w:pPr>
              <w:overflowPunct/>
              <w:autoSpaceDE/>
              <w:autoSpaceDN/>
              <w:adjustRightInd/>
              <w:spacing w:after="0"/>
              <w:textAlignment w:val="center"/>
              <w:rPr>
                <w:rFonts w:eastAsia="Times New Roman"/>
              </w:rPr>
            </w:pPr>
            <w:r w:rsidRPr="00175E07">
              <w:rPr>
                <w:lang w:val="sv-SE"/>
              </w:rPr>
              <w:t>(M, N, P, Mg, Ng; Mp, Np)= (</w:t>
            </w:r>
            <w:r>
              <w:rPr>
                <w:lang w:val="sv-SE"/>
              </w:rPr>
              <w:t>8</w:t>
            </w:r>
            <w:r w:rsidRPr="00175E07">
              <w:rPr>
                <w:lang w:val="sv-SE"/>
              </w:rPr>
              <w:t xml:space="preserve">, </w:t>
            </w:r>
            <w:r>
              <w:rPr>
                <w:lang w:val="sv-SE"/>
              </w:rPr>
              <w:t>8</w:t>
            </w:r>
            <w:r w:rsidRPr="00175E07">
              <w:rPr>
                <w:lang w:val="sv-SE"/>
              </w:rPr>
              <w:t xml:space="preserve">, </w:t>
            </w:r>
            <w:r>
              <w:rPr>
                <w:lang w:val="sv-SE"/>
              </w:rPr>
              <w:t>2</w:t>
            </w:r>
            <w:r w:rsidRPr="00175E07">
              <w:rPr>
                <w:lang w:val="sv-SE"/>
              </w:rPr>
              <w:t xml:space="preserve">, </w:t>
            </w:r>
            <w:r>
              <w:rPr>
                <w:lang w:val="sv-SE"/>
              </w:rPr>
              <w:t>1</w:t>
            </w:r>
            <w:r w:rsidRPr="00175E07">
              <w:rPr>
                <w:lang w:val="sv-SE"/>
              </w:rPr>
              <w:t xml:space="preserve">, </w:t>
            </w:r>
            <w:r>
              <w:rPr>
                <w:lang w:val="sv-SE"/>
              </w:rPr>
              <w:t>1</w:t>
            </w:r>
            <w:r w:rsidRPr="00175E07">
              <w:rPr>
                <w:lang w:val="sv-SE"/>
              </w:rPr>
              <w:t xml:space="preserve">; </w:t>
            </w:r>
            <w:r>
              <w:rPr>
                <w:lang w:val="sv-SE"/>
              </w:rPr>
              <w:t>8</w:t>
            </w:r>
            <w:r w:rsidRPr="00175E07">
              <w:rPr>
                <w:lang w:val="sv-SE"/>
              </w:rPr>
              <w:t xml:space="preserve">, </w:t>
            </w:r>
            <w:r>
              <w:rPr>
                <w:lang w:val="sv-SE"/>
              </w:rPr>
              <w:t>8</w:t>
            </w:r>
            <w:r w:rsidRPr="00175E07">
              <w:rPr>
                <w:lang w:val="sv-SE"/>
              </w:rPr>
              <w:t>)</w:t>
            </w:r>
          </w:p>
        </w:tc>
      </w:tr>
      <w:tr w:rsidR="00C936DC" w:rsidRPr="003845CC" w14:paraId="04AB5CB0"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tcPr>
          <w:p w14:paraId="5B2EC0AA" w14:textId="77777777" w:rsidR="00C936DC" w:rsidRDefault="00C936DC" w:rsidP="00D429EF">
            <w:pPr>
              <w:overflowPunct/>
              <w:autoSpaceDE/>
              <w:autoSpaceDN/>
              <w:adjustRightInd/>
              <w:spacing w:after="0"/>
              <w:textAlignment w:val="center"/>
              <w:rPr>
                <w:rFonts w:eastAsia="Times New Roman"/>
                <w:color w:val="000000" w:themeColor="text1"/>
                <w:kern w:val="24"/>
              </w:rPr>
            </w:pPr>
            <w:r>
              <w:rPr>
                <w:rFonts w:eastAsia="Times New Roman"/>
                <w:color w:val="000000" w:themeColor="text1"/>
                <w:kern w:val="24"/>
              </w:rPr>
              <w:t>Antennas at UE</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tcPr>
          <w:p w14:paraId="2BA21925" w14:textId="77777777" w:rsidR="00C936DC" w:rsidRPr="00175E07" w:rsidRDefault="00C936DC" w:rsidP="00D429EF">
            <w:pPr>
              <w:overflowPunct/>
              <w:autoSpaceDE/>
              <w:autoSpaceDN/>
              <w:adjustRightInd/>
              <w:spacing w:after="0"/>
              <w:textAlignment w:val="center"/>
              <w:rPr>
                <w:lang w:val="sv-SE"/>
              </w:rPr>
            </w:pPr>
            <w:r w:rsidRPr="00175E07">
              <w:rPr>
                <w:lang w:val="sv-SE"/>
              </w:rPr>
              <w:t>(M, N, P, Mg, Ng; Mp, Np)= (</w:t>
            </w:r>
            <w:r>
              <w:rPr>
                <w:lang w:val="sv-SE"/>
              </w:rPr>
              <w:t>4</w:t>
            </w:r>
            <w:r w:rsidRPr="00175E07">
              <w:rPr>
                <w:lang w:val="sv-SE"/>
              </w:rPr>
              <w:t xml:space="preserve">, </w:t>
            </w:r>
            <w:r>
              <w:rPr>
                <w:lang w:val="sv-SE"/>
              </w:rPr>
              <w:t>1</w:t>
            </w:r>
            <w:r w:rsidRPr="00175E07">
              <w:rPr>
                <w:lang w:val="sv-SE"/>
              </w:rPr>
              <w:t xml:space="preserve">, </w:t>
            </w:r>
            <w:r>
              <w:rPr>
                <w:lang w:val="sv-SE"/>
              </w:rPr>
              <w:t>2</w:t>
            </w:r>
            <w:r w:rsidRPr="00175E07">
              <w:rPr>
                <w:lang w:val="sv-SE"/>
              </w:rPr>
              <w:t xml:space="preserve">, </w:t>
            </w:r>
            <w:r>
              <w:rPr>
                <w:lang w:val="sv-SE"/>
              </w:rPr>
              <w:t>1</w:t>
            </w:r>
            <w:r w:rsidRPr="00175E07">
              <w:rPr>
                <w:lang w:val="sv-SE"/>
              </w:rPr>
              <w:t xml:space="preserve">, </w:t>
            </w:r>
            <w:r>
              <w:rPr>
                <w:lang w:val="sv-SE"/>
              </w:rPr>
              <w:t>1</w:t>
            </w:r>
            <w:r w:rsidRPr="00175E07">
              <w:rPr>
                <w:lang w:val="sv-SE"/>
              </w:rPr>
              <w:t xml:space="preserve">; </w:t>
            </w:r>
            <w:r>
              <w:rPr>
                <w:lang w:val="sv-SE"/>
              </w:rPr>
              <w:t>4</w:t>
            </w:r>
            <w:r w:rsidRPr="00175E07">
              <w:rPr>
                <w:lang w:val="sv-SE"/>
              </w:rPr>
              <w:t xml:space="preserve">, </w:t>
            </w:r>
            <w:r>
              <w:rPr>
                <w:lang w:val="sv-SE"/>
              </w:rPr>
              <w:t>1</w:t>
            </w:r>
            <w:r w:rsidRPr="00175E07">
              <w:rPr>
                <w:lang w:val="sv-SE"/>
              </w:rPr>
              <w:t>)</w:t>
            </w:r>
          </w:p>
        </w:tc>
      </w:tr>
      <w:tr w:rsidR="00C936DC" w:rsidRPr="003845CC" w14:paraId="77A71EE9"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D0F80EA"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CSI-RS Ports</w:t>
            </w:r>
            <w:r>
              <w:rPr>
                <w:rFonts w:eastAsia="Times New Roman"/>
                <w:color w:val="000000" w:themeColor="text1"/>
                <w:kern w:val="24"/>
              </w:rPr>
              <w:t xml:space="preserve"> &amp; Periodicity</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6D15499" w14:textId="77777777" w:rsidR="00C936DC" w:rsidRPr="00E57031" w:rsidRDefault="00C936DC" w:rsidP="00D429EF">
            <w:pPr>
              <w:overflowPunct/>
              <w:autoSpaceDE/>
              <w:autoSpaceDN/>
              <w:adjustRightInd/>
              <w:spacing w:after="0"/>
              <w:textAlignment w:val="center"/>
              <w:rPr>
                <w:rFonts w:eastAsia="Times New Roman"/>
              </w:rPr>
            </w:pPr>
            <w:r>
              <w:rPr>
                <w:rFonts w:eastAsia="Times New Roman"/>
                <w:color w:val="000000" w:themeColor="text1"/>
                <w:kern w:val="24"/>
              </w:rPr>
              <w:t>128, 5 slots</w:t>
            </w:r>
          </w:p>
        </w:tc>
      </w:tr>
      <w:tr w:rsidR="00C936DC" w:rsidRPr="003845CC" w14:paraId="724FFC43"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6159CCB9"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heme="minorEastAsia"/>
                <w:color w:val="000000" w:themeColor="text1"/>
                <w:kern w:val="24"/>
              </w:rPr>
              <w:t>Layers</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4D0FCD9E" w14:textId="693F7003" w:rsidR="00C936DC" w:rsidRPr="00E57031" w:rsidRDefault="00DD3978" w:rsidP="00D429EF">
            <w:pPr>
              <w:overflowPunct/>
              <w:autoSpaceDE/>
              <w:autoSpaceDN/>
              <w:adjustRightInd/>
              <w:spacing w:after="0"/>
              <w:textAlignment w:val="center"/>
              <w:rPr>
                <w:rFonts w:eastAsia="Times New Roman"/>
              </w:rPr>
            </w:pPr>
            <w:r>
              <w:rPr>
                <w:rFonts w:eastAsia="Times New Roman"/>
              </w:rPr>
              <w:t>6 (Rank adaptation disabled)</w:t>
            </w:r>
          </w:p>
        </w:tc>
      </w:tr>
      <w:tr w:rsidR="00C936DC" w:rsidRPr="003845CC" w14:paraId="716A29EA"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018D9CB1" w14:textId="77777777" w:rsidR="00C936DC" w:rsidRPr="00E57031" w:rsidRDefault="00C936DC" w:rsidP="00D429EF">
            <w:pPr>
              <w:overflowPunct/>
              <w:autoSpaceDE/>
              <w:autoSpaceDN/>
              <w:adjustRightInd/>
              <w:spacing w:after="0"/>
              <w:textAlignment w:val="center"/>
              <w:rPr>
                <w:rFonts w:eastAsia="Times New Roman"/>
              </w:rPr>
            </w:pPr>
            <w:r w:rsidRPr="00E57031">
              <w:rPr>
                <w:rFonts w:eastAsiaTheme="minorEastAsia"/>
                <w:color w:val="000000" w:themeColor="text1"/>
                <w:kern w:val="24"/>
              </w:rPr>
              <w:t>Channel Estimation</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0C0D9A4" w14:textId="77777777" w:rsidR="00C936DC" w:rsidRPr="00E57031" w:rsidRDefault="00C936DC" w:rsidP="00D429EF">
            <w:pPr>
              <w:overflowPunct/>
              <w:autoSpaceDE/>
              <w:autoSpaceDN/>
              <w:adjustRightInd/>
              <w:spacing w:after="0"/>
              <w:textAlignment w:val="center"/>
              <w:rPr>
                <w:rFonts w:eastAsia="Times New Roman"/>
              </w:rPr>
            </w:pPr>
            <w:r>
              <w:rPr>
                <w:rFonts w:eastAsia="Times New Roman"/>
                <w:color w:val="000000" w:themeColor="text1"/>
                <w:kern w:val="24"/>
              </w:rPr>
              <w:t>Ideal</w:t>
            </w:r>
          </w:p>
        </w:tc>
      </w:tr>
      <w:tr w:rsidR="00C936DC" w:rsidRPr="003845CC" w14:paraId="3C177B69"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0D6EA56" w14:textId="77777777" w:rsidR="00C936DC" w:rsidRPr="00E57031" w:rsidRDefault="00C936DC" w:rsidP="00D429EF">
            <w:pPr>
              <w:overflowPunct/>
              <w:autoSpaceDE/>
              <w:autoSpaceDN/>
              <w:adjustRightInd/>
              <w:spacing w:after="0"/>
              <w:textAlignment w:val="center"/>
              <w:rPr>
                <w:rFonts w:eastAsia="Times New Roman"/>
              </w:rPr>
            </w:pPr>
            <w:r>
              <w:rPr>
                <w:rFonts w:eastAsia="Times New Roman"/>
                <w:color w:val="000000" w:themeColor="text1"/>
                <w:kern w:val="24"/>
              </w:rPr>
              <w:t>Link Adaptation</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FE8ABE7" w14:textId="77777777" w:rsidR="00C936DC" w:rsidRPr="00E57031" w:rsidRDefault="00C936DC" w:rsidP="00D429EF">
            <w:pPr>
              <w:overflowPunct/>
              <w:autoSpaceDE/>
              <w:autoSpaceDN/>
              <w:adjustRightInd/>
              <w:spacing w:after="0"/>
              <w:textAlignment w:val="center"/>
              <w:rPr>
                <w:rFonts w:eastAsia="Times New Roman"/>
              </w:rPr>
            </w:pPr>
            <w:r>
              <w:rPr>
                <w:rFonts w:eastAsia="Times New Roman"/>
                <w:color w:val="000000" w:themeColor="text1"/>
                <w:kern w:val="24"/>
              </w:rPr>
              <w:t>Enabled</w:t>
            </w:r>
          </w:p>
        </w:tc>
      </w:tr>
      <w:tr w:rsidR="00C936DC" w:rsidRPr="003845CC" w14:paraId="16826362" w14:textId="77777777" w:rsidTr="00D429EF">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6BE6315A" w14:textId="77777777" w:rsidR="00C936DC" w:rsidRPr="00E57031" w:rsidRDefault="00C936DC" w:rsidP="00D429EF">
            <w:pPr>
              <w:overflowPunct/>
              <w:autoSpaceDE/>
              <w:autoSpaceDN/>
              <w:adjustRightInd/>
              <w:spacing w:after="0"/>
              <w:textAlignment w:val="center"/>
              <w:rPr>
                <w:rFonts w:eastAsia="Times New Roman"/>
              </w:rPr>
            </w:pPr>
            <w:r>
              <w:rPr>
                <w:rFonts w:eastAsia="Times New Roman"/>
                <w:color w:val="000000" w:themeColor="text1"/>
                <w:kern w:val="24"/>
              </w:rPr>
              <w:t>Precoding Granularity</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9002B19" w14:textId="77777777" w:rsidR="00C936DC" w:rsidRPr="00E57031" w:rsidRDefault="00C936DC" w:rsidP="00D429EF">
            <w:pPr>
              <w:overflowPunct/>
              <w:autoSpaceDE/>
              <w:autoSpaceDN/>
              <w:adjustRightInd/>
              <w:spacing w:after="0"/>
              <w:textAlignment w:val="center"/>
              <w:rPr>
                <w:rFonts w:eastAsia="Times New Roman"/>
              </w:rPr>
            </w:pPr>
            <w:r>
              <w:rPr>
                <w:rFonts w:eastAsia="Times New Roman"/>
                <w:color w:val="000000" w:themeColor="text1"/>
                <w:kern w:val="24"/>
                <w:lang w:val="pt-BR"/>
              </w:rPr>
              <w:t>4</w:t>
            </w:r>
            <w:r w:rsidRPr="00E57031">
              <w:rPr>
                <w:rFonts w:eastAsia="Times New Roman"/>
                <w:color w:val="000000" w:themeColor="text1"/>
                <w:kern w:val="24"/>
                <w:lang w:val="pt-BR"/>
              </w:rPr>
              <w:t xml:space="preserve"> RB</w:t>
            </w:r>
          </w:p>
        </w:tc>
      </w:tr>
    </w:tbl>
    <w:p w14:paraId="1CBE4AD9" w14:textId="77777777" w:rsidR="00C936DC" w:rsidRDefault="00C936DC" w:rsidP="00602DEA">
      <w:pPr>
        <w:rPr>
          <w:lang w:eastAsia="zh-CN"/>
        </w:rPr>
      </w:pPr>
    </w:p>
    <w:p w14:paraId="29CBE25B" w14:textId="634110EE" w:rsidR="0096733E" w:rsidRDefault="000534A4" w:rsidP="0096733E">
      <w:pPr>
        <w:keepNext/>
        <w:jc w:val="center"/>
      </w:pPr>
      <w:r>
        <w:rPr>
          <w:noProof/>
        </w:rPr>
        <w:lastRenderedPageBreak/>
        <w:drawing>
          <wp:inline distT="0" distB="0" distL="0" distR="0" wp14:anchorId="52335B91" wp14:editId="1F1354D7">
            <wp:extent cx="5191932" cy="31112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03216" cy="3118038"/>
                    </a:xfrm>
                    <a:prstGeom prst="rect">
                      <a:avLst/>
                    </a:prstGeom>
                  </pic:spPr>
                </pic:pic>
              </a:graphicData>
            </a:graphic>
          </wp:inline>
        </w:drawing>
      </w:r>
    </w:p>
    <w:p w14:paraId="1E67B9A7" w14:textId="7B59C199" w:rsidR="008C5061" w:rsidRDefault="0096733E" w:rsidP="0096733E">
      <w:pPr>
        <w:pStyle w:val="Caption"/>
        <w:jc w:val="center"/>
      </w:pPr>
      <w:r>
        <w:t xml:space="preserve">Figure </w:t>
      </w:r>
      <w:r>
        <w:fldChar w:fldCharType="begin"/>
      </w:r>
      <w:r>
        <w:instrText xml:space="preserve"> SEQ Figure \* ARABIC </w:instrText>
      </w:r>
      <w:r>
        <w:fldChar w:fldCharType="separate"/>
      </w:r>
      <w:r w:rsidR="005D1D96">
        <w:rPr>
          <w:noProof/>
        </w:rPr>
        <w:t>2</w:t>
      </w:r>
      <w:r>
        <w:fldChar w:fldCharType="end"/>
      </w:r>
      <w:r>
        <w:t xml:space="preserve"> Performance comparison of Scheme 1 over Scheme 2 for RI = 5-8</w:t>
      </w:r>
    </w:p>
    <w:p w14:paraId="32C992AE" w14:textId="77777777" w:rsidR="00AA7CA3" w:rsidRPr="00AA7CA3" w:rsidRDefault="00AA7CA3" w:rsidP="00AA7CA3">
      <w:pPr>
        <w:rPr>
          <w:lang w:eastAsia="zh-CN"/>
        </w:rPr>
      </w:pPr>
    </w:p>
    <w:p w14:paraId="6C763A4A" w14:textId="700F52B4" w:rsidR="00F65C81" w:rsidRDefault="003D7075" w:rsidP="00F65C81">
      <w:pPr>
        <w:pStyle w:val="Proposal"/>
        <w:rPr>
          <w:lang w:eastAsia="zh-CN"/>
        </w:rPr>
      </w:pPr>
      <w:r>
        <w:t xml:space="preserve">For </w:t>
      </w:r>
      <m:oMath>
        <m:r>
          <m:rPr>
            <m:sty m:val="bi"/>
          </m:rPr>
          <w:rPr>
            <w:rFonts w:ascii="Cambria Math" w:hAnsi="Cambria Math"/>
            <w:lang w:eastAsia="zh-CN"/>
          </w:rPr>
          <m:t>RI</m:t>
        </m:r>
      </m:oMath>
      <w:r w:rsidRPr="00C9401C">
        <w:t xml:space="preserve"> =</w:t>
      </w:r>
      <w:r>
        <w:t xml:space="preserve"> </w:t>
      </w:r>
      <w:r w:rsidRPr="00C9401C">
        <w:t>5-8</w:t>
      </w:r>
      <w:r>
        <w:t xml:space="preserve">, if Scheme 2 is identified as a codebook design to align with Scheme B for </w:t>
      </w:r>
      <m:oMath>
        <m:r>
          <m:rPr>
            <m:sty m:val="bi"/>
          </m:rPr>
          <w:rPr>
            <w:rFonts w:ascii="Cambria Math" w:hAnsi="Cambria Math"/>
            <w:lang w:eastAsia="zh-CN"/>
          </w:rPr>
          <m:t>RI</m:t>
        </m:r>
      </m:oMath>
      <w:r>
        <w:t xml:space="preserve"> = 1-4, support further study on reducing the number of possibilities of selecting different </w:t>
      </w:r>
      <m:oMath>
        <m:r>
          <m:rPr>
            <m:sty m:val="bi"/>
          </m:rPr>
          <w:rPr>
            <w:rFonts w:ascii="Cambria Math" w:hAnsi="Cambria Math"/>
            <w:lang w:eastAsia="zh-CN"/>
          </w:rPr>
          <m:t>L</m:t>
        </m:r>
      </m:oMath>
      <w:r>
        <w:t xml:space="preserve"> beams from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2</m:t>
            </m:r>
          </m:sub>
        </m:sSub>
      </m:oMath>
      <w:r>
        <w:rPr>
          <w:kern w:val="2"/>
        </w:rPr>
        <w:t xml:space="preserve"> </w:t>
      </w:r>
      <w:r>
        <w:t xml:space="preserve">beams to reduce UE complexity. </w:t>
      </w:r>
    </w:p>
    <w:p w14:paraId="16E4BA88" w14:textId="1FC67B0A" w:rsidR="00010CDB" w:rsidRPr="00F65C81" w:rsidRDefault="00010CDB" w:rsidP="00010CDB">
      <w:pPr>
        <w:rPr>
          <w:lang w:eastAsia="zh-CN"/>
        </w:rPr>
      </w:pPr>
      <w:r>
        <w:rPr>
          <w:lang w:eastAsia="zh-CN"/>
        </w:rPr>
        <w:t xml:space="preserve">Additionally, we identify that considering the computational and search complexity of Scheme 2 and Scheme 3, Scheme 4 that performs a </w:t>
      </w:r>
      <w:r w:rsidRPr="00010CDB">
        <w:rPr>
          <w:rFonts w:hint="eastAsia"/>
          <w:lang w:eastAsia="zh-CN"/>
        </w:rPr>
        <w:t xml:space="preserve">concatenation of two PMIs from </w:t>
      </w:r>
      <w:r>
        <w:rPr>
          <w:lang w:eastAsia="zh-CN"/>
        </w:rPr>
        <w:t>layers 1-4 will serve as a better alternative for higher number of layers.</w:t>
      </w:r>
    </w:p>
    <w:p w14:paraId="38C4DAE3" w14:textId="4BAFB72A" w:rsidR="00B648F0" w:rsidRPr="000A5343" w:rsidRDefault="00D748C4" w:rsidP="00B648F0">
      <w:pPr>
        <w:pStyle w:val="Proposal"/>
        <w:rPr>
          <w:lang w:eastAsia="zh-CN"/>
        </w:rPr>
      </w:pPr>
      <w:r>
        <w:t>Regarding</w:t>
      </w:r>
      <w:r w:rsidR="000C3FB4">
        <w:t xml:space="preserve"> </w:t>
      </w:r>
      <m:oMath>
        <m:r>
          <m:rPr>
            <m:sty m:val="bi"/>
          </m:rPr>
          <w:rPr>
            <w:rFonts w:ascii="Cambria Math" w:hAnsi="Cambria Math"/>
            <w:lang w:eastAsia="zh-CN"/>
          </w:rPr>
          <m:t>RI</m:t>
        </m:r>
      </m:oMath>
      <w:r w:rsidR="000C3FB4" w:rsidRPr="00C9401C">
        <w:t xml:space="preserve"> =</w:t>
      </w:r>
      <w:r w:rsidR="000C3FB4">
        <w:t xml:space="preserve"> </w:t>
      </w:r>
      <w:r w:rsidR="000C3FB4" w:rsidRPr="00C9401C">
        <w:t>5-8</w:t>
      </w:r>
      <w:r>
        <w:t xml:space="preserve"> </w:t>
      </w:r>
      <w:r w:rsidR="000C3FB4">
        <w:t xml:space="preserve">codebook design, support Scheme 4 as </w:t>
      </w:r>
      <w:r w:rsidR="00AF704B">
        <w:t>the next</w:t>
      </w:r>
      <w:r w:rsidR="00E7372D">
        <w:t xml:space="preserve"> alternate</w:t>
      </w:r>
      <w:r w:rsidR="000C3FB4">
        <w:t xml:space="preserve"> choice </w:t>
      </w:r>
      <w:r w:rsidR="00E7372D">
        <w:t>to</w:t>
      </w:r>
      <w:r w:rsidR="000C3FB4">
        <w:t xml:space="preserve"> Scheme 1 </w:t>
      </w:r>
      <w:r w:rsidR="00963627">
        <w:t xml:space="preserve">that has been </w:t>
      </w:r>
      <w:r w:rsidR="00AF704B">
        <w:t>modi</w:t>
      </w:r>
      <w:r w:rsidR="00C53031">
        <w:t xml:space="preserve">fied </w:t>
      </w:r>
      <w:r w:rsidR="000C3FB4">
        <w:t xml:space="preserve">with </w:t>
      </w:r>
      <w:r w:rsidR="009C54D1">
        <w:t xml:space="preserve">the proposed </w:t>
      </w:r>
      <w:r w:rsidR="000C3FB4">
        <w:t>enhancement</w:t>
      </w:r>
      <w:r w:rsidR="009C54D1">
        <w:t>s</w:t>
      </w:r>
      <w:r w:rsidR="00B648F0">
        <w:t xml:space="preserve">. </w:t>
      </w:r>
    </w:p>
    <w:p w14:paraId="128AF1C8" w14:textId="7D4977E3" w:rsidR="00285B26" w:rsidRDefault="009E02FA" w:rsidP="00B377E0">
      <w:pPr>
        <w:pStyle w:val="Heading2"/>
      </w:pPr>
      <w:r>
        <w:t xml:space="preserve">Discussion on </w:t>
      </w:r>
      <w:r w:rsidR="00E47153">
        <w:t>Oversampling factor = 2</w:t>
      </w:r>
    </w:p>
    <w:p w14:paraId="42217CB9" w14:textId="0A0826C4" w:rsidR="00B7182B" w:rsidRDefault="006C0EF4" w:rsidP="00E70A0C">
      <w:r>
        <w:t xml:space="preserve">For the choice of horizontal and vertical beam oversampling factor, the following agreement was achieved in the last meeting [3]. </w:t>
      </w:r>
    </w:p>
    <w:tbl>
      <w:tblPr>
        <w:tblStyle w:val="TableGrid"/>
        <w:tblW w:w="0" w:type="auto"/>
        <w:tblLook w:val="04A0" w:firstRow="1" w:lastRow="0" w:firstColumn="1" w:lastColumn="0" w:noHBand="0" w:noVBand="1"/>
      </w:tblPr>
      <w:tblGrid>
        <w:gridCol w:w="9576"/>
      </w:tblGrid>
      <w:tr w:rsidR="00673387" w14:paraId="3F330F6C" w14:textId="77777777" w:rsidTr="00F40C7C">
        <w:tc>
          <w:tcPr>
            <w:tcW w:w="9576" w:type="dxa"/>
          </w:tcPr>
          <w:p w14:paraId="57419DE0" w14:textId="77777777" w:rsidR="00673387" w:rsidRPr="00C96329" w:rsidRDefault="00673387" w:rsidP="00F40C7C">
            <w:pPr>
              <w:rPr>
                <w:b/>
                <w:bCs/>
                <w:highlight w:val="green"/>
                <w:lang w:eastAsia="x-none"/>
              </w:rPr>
            </w:pPr>
            <w:r w:rsidRPr="00C96329">
              <w:rPr>
                <w:b/>
                <w:bCs/>
                <w:highlight w:val="green"/>
                <w:lang w:eastAsia="x-none"/>
              </w:rPr>
              <w:t>Agreement</w:t>
            </w:r>
          </w:p>
          <w:p w14:paraId="0B5270C5" w14:textId="77777777" w:rsidR="00673387" w:rsidRPr="00E57495" w:rsidRDefault="00673387" w:rsidP="00F40C7C">
            <w:pPr>
              <w:widowControl w:val="0"/>
              <w:snapToGrid w:val="0"/>
              <w:rPr>
                <w:iCs/>
                <w:szCs w:val="20"/>
              </w:rPr>
            </w:pPr>
            <w:r w:rsidRPr="00E57495">
              <w:rPr>
                <w:iCs/>
                <w:szCs w:val="20"/>
              </w:rPr>
              <w:t xml:space="preserve">For the Rel-19 Type-I single-panel (SP) codebook refinement for </w:t>
            </w:r>
            <w:r w:rsidRPr="00E57495">
              <w:rPr>
                <w:iCs/>
                <w:color w:val="FF0000"/>
                <w:szCs w:val="20"/>
              </w:rPr>
              <w:t xml:space="preserve">48, 64, and 128 </w:t>
            </w:r>
            <w:r w:rsidRPr="00E57495">
              <w:rPr>
                <w:iCs/>
                <w:szCs w:val="20"/>
              </w:rPr>
              <w:t>CSI-RS ports, for RI=1-4, O</w:t>
            </w:r>
            <w:r w:rsidRPr="00E57495">
              <w:rPr>
                <w:iCs/>
                <w:szCs w:val="20"/>
                <w:vertAlign w:val="subscript"/>
              </w:rPr>
              <w:t>1</w:t>
            </w:r>
            <w:r w:rsidRPr="00E57495">
              <w:rPr>
                <w:iCs/>
                <w:szCs w:val="20"/>
              </w:rPr>
              <w:t>=O</w:t>
            </w:r>
            <w:r w:rsidRPr="00E57495">
              <w:rPr>
                <w:iCs/>
                <w:szCs w:val="20"/>
                <w:vertAlign w:val="subscript"/>
              </w:rPr>
              <w:t>2</w:t>
            </w:r>
            <w:r w:rsidRPr="00E57495">
              <w:rPr>
                <w:iCs/>
                <w:szCs w:val="20"/>
              </w:rPr>
              <w:t xml:space="preserve"> is 4</w:t>
            </w:r>
          </w:p>
          <w:p w14:paraId="10C06017" w14:textId="14E2C592" w:rsidR="00673387" w:rsidRPr="006C0EF4" w:rsidRDefault="00673387" w:rsidP="006C0EF4">
            <w:pPr>
              <w:widowControl w:val="0"/>
              <w:numPr>
                <w:ilvl w:val="0"/>
                <w:numId w:val="47"/>
              </w:numPr>
              <w:overflowPunct/>
              <w:autoSpaceDE/>
              <w:autoSpaceDN/>
              <w:adjustRightInd/>
              <w:snapToGrid w:val="0"/>
              <w:spacing w:after="0"/>
              <w:jc w:val="left"/>
              <w:textAlignment w:val="auto"/>
              <w:rPr>
                <w:iCs/>
                <w:szCs w:val="20"/>
              </w:rPr>
            </w:pPr>
            <w:r w:rsidRPr="00E57495">
              <w:rPr>
                <w:iCs/>
                <w:szCs w:val="20"/>
              </w:rPr>
              <w:t>FFS: Additional support for O</w:t>
            </w:r>
            <w:r w:rsidRPr="00E57495">
              <w:rPr>
                <w:iCs/>
                <w:szCs w:val="20"/>
                <w:vertAlign w:val="subscript"/>
              </w:rPr>
              <w:t>1</w:t>
            </w:r>
            <w:r w:rsidRPr="00E57495">
              <w:rPr>
                <w:iCs/>
                <w:szCs w:val="20"/>
              </w:rPr>
              <w:t>=O</w:t>
            </w:r>
            <w:r w:rsidRPr="00E57495">
              <w:rPr>
                <w:iCs/>
                <w:szCs w:val="20"/>
                <w:vertAlign w:val="subscript"/>
              </w:rPr>
              <w:t>2</w:t>
            </w:r>
            <w:r w:rsidRPr="00E57495">
              <w:rPr>
                <w:iCs/>
                <w:szCs w:val="20"/>
              </w:rPr>
              <w:t xml:space="preserve"> is 2 when RI=1-4 (including separate UE capability)</w:t>
            </w:r>
          </w:p>
        </w:tc>
      </w:tr>
    </w:tbl>
    <w:p w14:paraId="7444DF43" w14:textId="4988C9CE" w:rsidR="006C0EF4" w:rsidRDefault="006C0EF4" w:rsidP="006C0EF4">
      <w:pPr>
        <w:spacing w:before="240"/>
      </w:pPr>
      <w:r>
        <w:t>In our view,</w:t>
      </w:r>
      <w:r w:rsidR="00062981">
        <w:t xml:space="preserve"> it is desirable and beneficial to consider</w:t>
      </w:r>
      <w:r w:rsidR="006B1648">
        <w:t xml:space="preserve"> an</w:t>
      </w:r>
      <w:r w:rsidR="00062981">
        <w:t xml:space="preserve"> oversampling factor of 4 for smaller antenna ports to have a finer steering of candidate SD basis vectors. </w:t>
      </w:r>
      <w:r w:rsidR="00F35BE3">
        <w:t>However, w</w:t>
      </w:r>
      <w:r w:rsidR="00062981">
        <w:t xml:space="preserve">ith larger antenna ports the same beam resolution can be achieved with smaller </w:t>
      </w:r>
      <m:oMath>
        <m:sSub>
          <m:sSubPr>
            <m:ctrlPr>
              <w:rPr>
                <w:rFonts w:ascii="Cambria Math" w:hAnsi="Cambria Math"/>
              </w:rPr>
            </m:ctrlPr>
          </m:sSubPr>
          <m:e>
            <m:sSub>
              <m:sSubPr>
                <m:ctrlPr>
                  <w:rPr>
                    <w:rFonts w:ascii="Cambria Math" w:hAnsi="Cambria Math"/>
                  </w:rPr>
                </m:ctrlPr>
              </m:sSubPr>
              <m:e>
                <m:r>
                  <w:rPr>
                    <w:rFonts w:ascii="Cambria Math" w:hAnsi="Cambria Math"/>
                  </w:rPr>
                  <m:t>O</m:t>
                </m:r>
              </m:e>
              <m:sub>
                <m:r>
                  <w:rPr>
                    <w:rFonts w:ascii="Cambria Math" w:hAnsi="Cambria Math"/>
                  </w:rPr>
                  <m:t>1</m:t>
                </m:r>
              </m:sub>
            </m:sSub>
            <m:r>
              <w:rPr>
                <w:rFonts w:ascii="Cambria Math" w:hAnsi="Cambria Math"/>
              </w:rPr>
              <m:t>O</m:t>
            </m:r>
          </m:e>
          <m:sub>
            <m:r>
              <w:rPr>
                <w:rFonts w:ascii="Cambria Math" w:hAnsi="Cambria Math"/>
              </w:rPr>
              <m:t>2</m:t>
            </m:r>
          </m:sub>
        </m:sSub>
      </m:oMath>
      <w:r w:rsidR="00062981">
        <w:t>,</w:t>
      </w:r>
      <w:r w:rsidR="00C42BCA">
        <w:t xml:space="preserve"> that can capture most of the spatial angle variations in the real environment</w:t>
      </w:r>
      <w:r w:rsidR="00CD3036">
        <w:t xml:space="preserve"> (Unless the angular spread of cluster is extremely small</w:t>
      </w:r>
      <w:r w:rsidR="006B1648">
        <w:t>,</w:t>
      </w:r>
      <w:r w:rsidR="00CD3036">
        <w:t xml:space="preserve"> and is </w:t>
      </w:r>
      <w:r w:rsidR="00C24A73">
        <w:t xml:space="preserve">typically </w:t>
      </w:r>
      <w:r w:rsidR="00CD3036">
        <w:t xml:space="preserve">a characteristic nature of </w:t>
      </w:r>
      <w:r w:rsidR="006B1648">
        <w:t xml:space="preserve">extremely </w:t>
      </w:r>
      <w:r w:rsidR="00CD3036">
        <w:t>higher frequency transmission</w:t>
      </w:r>
      <w:r w:rsidR="006B1648">
        <w:t>s</w:t>
      </w:r>
      <w:r w:rsidR="00CD3036">
        <w:t>)</w:t>
      </w:r>
      <w:r w:rsidR="00C42BCA">
        <w:t xml:space="preserve">. </w:t>
      </w:r>
      <w:r w:rsidR="009A7CB0">
        <w:t xml:space="preserve">For instance, with </w:t>
      </w:r>
      <m:oMath>
        <m:sSub>
          <m:sSubPr>
            <m:ctrlPr>
              <w:rPr>
                <w:rFonts w:ascii="Cambria Math" w:hAnsi="Cambria Math"/>
              </w:rPr>
            </m:ctrlPr>
          </m:sSubPr>
          <m:e>
            <m:r>
              <w:rPr>
                <w:rFonts w:ascii="Cambria Math" w:hAnsi="Cambria Math"/>
              </w:rPr>
              <m:t>O</m:t>
            </m:r>
          </m:e>
          <m:sub>
            <m:r>
              <w:rPr>
                <w:rFonts w:ascii="Cambria Math" w:hAnsi="Cambria Math"/>
              </w:rPr>
              <m:t>1</m:t>
            </m:r>
          </m:sub>
        </m:sSub>
      </m:oMath>
      <w:r w:rsidR="009A7CB0">
        <w:t xml:space="preserve"> = 2, almost identical performance is achievable</w:t>
      </w:r>
      <w:r w:rsidR="006B1648">
        <w:t xml:space="preserve"> for </w:t>
      </w:r>
      <m:oMath>
        <m:sSub>
          <m:sSubPr>
            <m:ctrlPr>
              <w:rPr>
                <w:rFonts w:ascii="Cambria Math" w:hAnsi="Cambria Math"/>
              </w:rPr>
            </m:ctrlPr>
          </m:sSubPr>
          <m:e>
            <m:r>
              <w:rPr>
                <w:rFonts w:ascii="Cambria Math" w:hAnsi="Cambria Math"/>
              </w:rPr>
              <m:t>N</m:t>
            </m:r>
          </m:e>
          <m:sub>
            <m:r>
              <w:rPr>
                <w:rFonts w:ascii="Cambria Math" w:hAnsi="Cambria Math"/>
              </w:rPr>
              <m:t>1</m:t>
            </m:r>
          </m:sub>
        </m:sSub>
      </m:oMath>
      <w:r w:rsidR="006B1648">
        <w:t xml:space="preserve"> = 8 or 16</w:t>
      </w:r>
      <w:r w:rsidR="009A7CB0">
        <w:t xml:space="preserve"> </w:t>
      </w:r>
      <w:r w:rsidR="00C24A73">
        <w:t>with a</w:t>
      </w:r>
      <w:r w:rsidR="009A7CB0">
        <w:t xml:space="preserve"> reduced UE complexity due to the reduced number of </w:t>
      </w:r>
      <w:r w:rsidR="009A7CB0">
        <w:lastRenderedPageBreak/>
        <w:t xml:space="preserve">precoder/SD basis vector search. Hence, we consider that </w:t>
      </w:r>
      <m:oMath>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sSub>
          <m:sSubPr>
            <m:ctrlPr>
              <w:rPr>
                <w:rFonts w:ascii="Cambria Math" w:hAnsi="Cambria Math"/>
              </w:rPr>
            </m:ctrlPr>
          </m:sSubPr>
          <m:e>
            <m:r>
              <w:rPr>
                <w:rFonts w:ascii="Cambria Math" w:hAnsi="Cambria Math"/>
              </w:rPr>
              <m:t>,O</m:t>
            </m:r>
          </m:e>
          <m:sub>
            <m:r>
              <w:rPr>
                <w:rFonts w:ascii="Cambria Math" w:hAnsi="Cambria Math"/>
              </w:rPr>
              <m:t xml:space="preserve">2 </m:t>
            </m:r>
          </m:sub>
        </m:sSub>
        <m:r>
          <w:rPr>
            <w:rFonts w:ascii="Cambria Math" w:hAnsi="Cambria Math"/>
          </w:rPr>
          <m:t>)</m:t>
        </m:r>
      </m:oMath>
      <w:r w:rsidR="009A7CB0">
        <w:t xml:space="preserve"> = (2,2)</w:t>
      </w:r>
      <w:r w:rsidR="006B1648">
        <w:t xml:space="preserve"> should be additionally supported.</w:t>
      </w:r>
      <w:r w:rsidR="0043580B">
        <w:t xml:space="preserve"> </w:t>
      </w:r>
    </w:p>
    <w:p w14:paraId="1FB2B62F" w14:textId="0BE92A58" w:rsidR="00161799" w:rsidRDefault="00161799" w:rsidP="006C0EF4">
      <w:pPr>
        <w:spacing w:before="240"/>
      </w:pPr>
      <w:r>
        <w:t xml:space="preserve">Figure </w:t>
      </w:r>
      <w:r w:rsidR="005D1D96">
        <w:t>3</w:t>
      </w:r>
      <w:r>
        <w:t xml:space="preserve"> illustrates the</w:t>
      </w:r>
      <w:r w:rsidR="00567AF4">
        <w:t xml:space="preserve"> performance comparison of both oversampling options</w:t>
      </w:r>
      <w:r w:rsidR="006C080C">
        <w:t xml:space="preserve"> for Scheme A for Type I SP codebook enhancement</w:t>
      </w:r>
      <w:r w:rsidR="00567AF4">
        <w:t>. We provide the</w:t>
      </w:r>
      <w:r>
        <w:t xml:space="preserve"> </w:t>
      </w:r>
      <w:r w:rsidR="00567AF4">
        <w:t xml:space="preserve">percentage </w:t>
      </w:r>
      <w:r>
        <w:t xml:space="preserve">throughput </w:t>
      </w:r>
      <w:r w:rsidR="004711FA">
        <w:t>gain</w:t>
      </w:r>
      <w:r>
        <w:t xml:space="preserve"> </w:t>
      </w:r>
      <w:r w:rsidR="00567AF4">
        <w:t xml:space="preserve">of </w:t>
      </w:r>
      <m:oMath>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sSub>
          <m:sSubPr>
            <m:ctrlPr>
              <w:rPr>
                <w:rFonts w:ascii="Cambria Math" w:hAnsi="Cambria Math"/>
              </w:rPr>
            </m:ctrlPr>
          </m:sSubPr>
          <m:e>
            <m:r>
              <w:rPr>
                <w:rFonts w:ascii="Cambria Math" w:hAnsi="Cambria Math"/>
              </w:rPr>
              <m:t>,O</m:t>
            </m:r>
          </m:e>
          <m:sub>
            <m:r>
              <w:rPr>
                <w:rFonts w:ascii="Cambria Math" w:hAnsi="Cambria Math"/>
              </w:rPr>
              <m:t xml:space="preserve">2 </m:t>
            </m:r>
          </m:sub>
        </m:sSub>
        <m:r>
          <w:rPr>
            <w:rFonts w:ascii="Cambria Math" w:hAnsi="Cambria Math"/>
          </w:rPr>
          <m:t>)</m:t>
        </m:r>
      </m:oMath>
      <w:r w:rsidR="00567AF4">
        <w:t xml:space="preserve"> = (4,4) as compared to </w:t>
      </w:r>
      <m:oMath>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sSub>
          <m:sSubPr>
            <m:ctrlPr>
              <w:rPr>
                <w:rFonts w:ascii="Cambria Math" w:hAnsi="Cambria Math"/>
              </w:rPr>
            </m:ctrlPr>
          </m:sSubPr>
          <m:e>
            <m:r>
              <w:rPr>
                <w:rFonts w:ascii="Cambria Math" w:hAnsi="Cambria Math"/>
              </w:rPr>
              <m:t>,O</m:t>
            </m:r>
          </m:e>
          <m:sub>
            <m:r>
              <w:rPr>
                <w:rFonts w:ascii="Cambria Math" w:hAnsi="Cambria Math"/>
              </w:rPr>
              <m:t xml:space="preserve">2 </m:t>
            </m:r>
          </m:sub>
        </m:sSub>
        <m:r>
          <w:rPr>
            <w:rFonts w:ascii="Cambria Math" w:hAnsi="Cambria Math"/>
          </w:rPr>
          <m:t>)</m:t>
        </m:r>
      </m:oMath>
      <w:r w:rsidR="00425C68">
        <w:t xml:space="preserve"> = (2,2). </w:t>
      </w:r>
      <w:r w:rsidR="004711FA">
        <w:t>There is a marginal benefit observed which even reduces with higher SNR.</w:t>
      </w:r>
      <w:r w:rsidR="006D1CCC">
        <w:t xml:space="preserve"> In Figure </w:t>
      </w:r>
      <w:r w:rsidR="005D1D96">
        <w:t>4</w:t>
      </w:r>
      <w:r w:rsidR="006D1CCC">
        <w:t xml:space="preserve"> we additionally compare the results for higher ranks to confirm the trend. A similar observation is indeed made and additionally we observe that </w:t>
      </w:r>
      <m:oMath>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sSub>
          <m:sSubPr>
            <m:ctrlPr>
              <w:rPr>
                <w:rFonts w:ascii="Cambria Math" w:hAnsi="Cambria Math"/>
              </w:rPr>
            </m:ctrlPr>
          </m:sSubPr>
          <m:e>
            <m:r>
              <w:rPr>
                <w:rFonts w:ascii="Cambria Math" w:hAnsi="Cambria Math"/>
              </w:rPr>
              <m:t>,O</m:t>
            </m:r>
          </m:e>
          <m:sub>
            <m:r>
              <w:rPr>
                <w:rFonts w:ascii="Cambria Math" w:hAnsi="Cambria Math"/>
              </w:rPr>
              <m:t xml:space="preserve">2 </m:t>
            </m:r>
          </m:sub>
        </m:sSub>
        <m:r>
          <w:rPr>
            <w:rFonts w:ascii="Cambria Math" w:hAnsi="Cambria Math"/>
          </w:rPr>
          <m:t>)</m:t>
        </m:r>
      </m:oMath>
      <w:r w:rsidR="006D1CCC">
        <w:t xml:space="preserve"> = (2,2) marginally outperforms higher oversampling with increasing SNR.</w:t>
      </w:r>
      <w:r w:rsidR="00290146">
        <w:t xml:space="preserve"> The LLS assumptions are provided in Table </w:t>
      </w:r>
      <w:r w:rsidR="00EB7B66">
        <w:t>2</w:t>
      </w:r>
      <w:r w:rsidR="00290146">
        <w:t>.</w:t>
      </w:r>
    </w:p>
    <w:p w14:paraId="4480E9B8" w14:textId="79C2150D" w:rsidR="00AE0610" w:rsidRDefault="0094293A" w:rsidP="00AE0610">
      <w:pPr>
        <w:keepNext/>
        <w:spacing w:before="240"/>
        <w:jc w:val="center"/>
      </w:pPr>
      <w:r>
        <w:rPr>
          <w:noProof/>
        </w:rPr>
        <w:drawing>
          <wp:inline distT="0" distB="0" distL="0" distR="0" wp14:anchorId="25AE9B1F" wp14:editId="344ADBD6">
            <wp:extent cx="5626666"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26666" cy="2468880"/>
                    </a:xfrm>
                    <a:prstGeom prst="rect">
                      <a:avLst/>
                    </a:prstGeom>
                  </pic:spPr>
                </pic:pic>
              </a:graphicData>
            </a:graphic>
          </wp:inline>
        </w:drawing>
      </w:r>
    </w:p>
    <w:p w14:paraId="41A88A3E" w14:textId="45110046" w:rsidR="00AE0610" w:rsidRDefault="00AE0610" w:rsidP="00AE0610">
      <w:pPr>
        <w:pStyle w:val="Caption"/>
        <w:jc w:val="center"/>
      </w:pPr>
      <w:r>
        <w:t xml:space="preserve">Figure </w:t>
      </w:r>
      <w:r>
        <w:fldChar w:fldCharType="begin"/>
      </w:r>
      <w:r>
        <w:instrText xml:space="preserve"> SEQ Figure \* ARABIC </w:instrText>
      </w:r>
      <w:r>
        <w:fldChar w:fldCharType="separate"/>
      </w:r>
      <w:r w:rsidR="005D1D96">
        <w:rPr>
          <w:noProof/>
        </w:rPr>
        <w:t>3</w:t>
      </w:r>
      <w:r>
        <w:fldChar w:fldCharType="end"/>
      </w:r>
      <w:r>
        <w:t xml:space="preserve"> Performance comparison of Type I legacy </w:t>
      </w:r>
      <w:r w:rsidRPr="002730A4">
        <w:t>codebook</w:t>
      </w:r>
      <w:r>
        <w:t xml:space="preserve"> with</w:t>
      </w:r>
      <w:r w:rsidRPr="002730A4">
        <w:t xml:space="preserve"> </w:t>
      </w:r>
      <w:r>
        <w:t xml:space="preserve">RI = 5-8 </w:t>
      </w:r>
      <w:r w:rsidRPr="002730A4">
        <w:t xml:space="preserve">for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,O</m:t>
            </m:r>
          </m:e>
          <m:sub>
            <m:r>
              <m:rPr>
                <m:sty m:val="bi"/>
              </m:rPr>
              <w:rPr>
                <w:rFonts w:ascii="Cambria Math" w:hAnsi="Cambria Math"/>
              </w:rPr>
              <m:t xml:space="preserve">2 </m:t>
            </m:r>
          </m:sub>
        </m:sSub>
        <m:r>
          <m:rPr>
            <m:sty m:val="bi"/>
          </m:rPr>
          <w:rPr>
            <w:rFonts w:ascii="Cambria Math" w:hAnsi="Cambria Math"/>
          </w:rPr>
          <m:t>)</m:t>
        </m:r>
      </m:oMath>
      <w:r w:rsidRPr="002730A4">
        <w:t xml:space="preserve"> = (4,4) and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,O</m:t>
            </m:r>
          </m:e>
          <m:sub>
            <m:r>
              <m:rPr>
                <m:sty m:val="bi"/>
              </m:rPr>
              <w:rPr>
                <w:rFonts w:ascii="Cambria Math" w:hAnsi="Cambria Math"/>
              </w:rPr>
              <m:t xml:space="preserve">2 </m:t>
            </m:r>
          </m:sub>
        </m:sSub>
        <m:r>
          <m:rPr>
            <m:sty m:val="bi"/>
          </m:rPr>
          <w:rPr>
            <w:rFonts w:ascii="Cambria Math" w:hAnsi="Cambria Math"/>
          </w:rPr>
          <m:t>)</m:t>
        </m:r>
      </m:oMath>
      <w:r w:rsidRPr="002730A4">
        <w:t xml:space="preserve"> = (2,2)</w:t>
      </w:r>
    </w:p>
    <w:p w14:paraId="024BACA6" w14:textId="77777777" w:rsidR="00AE0610" w:rsidRDefault="00AE0610" w:rsidP="00AE0610">
      <w:pPr>
        <w:spacing w:before="240"/>
      </w:pPr>
    </w:p>
    <w:p w14:paraId="77342A40" w14:textId="5ADF2622" w:rsidR="00AE0610" w:rsidRDefault="0094293A" w:rsidP="00AE0610">
      <w:pPr>
        <w:keepNext/>
        <w:spacing w:before="240"/>
        <w:jc w:val="center"/>
      </w:pPr>
      <w:r>
        <w:rPr>
          <w:noProof/>
        </w:rPr>
        <w:drawing>
          <wp:inline distT="0" distB="0" distL="0" distR="0" wp14:anchorId="3DC6C6DC" wp14:editId="56EB1AB9">
            <wp:extent cx="5626667" cy="2468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26667" cy="2468880"/>
                    </a:xfrm>
                    <a:prstGeom prst="rect">
                      <a:avLst/>
                    </a:prstGeom>
                  </pic:spPr>
                </pic:pic>
              </a:graphicData>
            </a:graphic>
          </wp:inline>
        </w:drawing>
      </w:r>
    </w:p>
    <w:p w14:paraId="37AAA02C" w14:textId="5F15958D" w:rsidR="00A014B5" w:rsidRDefault="00AE0610" w:rsidP="00AE0610">
      <w:pPr>
        <w:pStyle w:val="Caption"/>
        <w:jc w:val="center"/>
      </w:pPr>
      <w:r>
        <w:t xml:space="preserve">Figure </w:t>
      </w:r>
      <w:r>
        <w:fldChar w:fldCharType="begin"/>
      </w:r>
      <w:r>
        <w:instrText xml:space="preserve"> SEQ Figure \* ARABIC </w:instrText>
      </w:r>
      <w:r>
        <w:fldChar w:fldCharType="separate"/>
      </w:r>
      <w:r w:rsidR="005D1D96">
        <w:rPr>
          <w:noProof/>
        </w:rPr>
        <w:t>4</w:t>
      </w:r>
      <w:r>
        <w:fldChar w:fldCharType="end"/>
      </w:r>
      <w:r>
        <w:t xml:space="preserve"> Performance comparison of Type I legacy </w:t>
      </w:r>
      <w:r w:rsidRPr="002730A4">
        <w:t>codebook</w:t>
      </w:r>
      <w:r>
        <w:t xml:space="preserve"> with</w:t>
      </w:r>
      <w:r w:rsidRPr="002730A4">
        <w:t xml:space="preserve"> </w:t>
      </w:r>
      <w:r>
        <w:t xml:space="preserve">RI = 5-8 </w:t>
      </w:r>
      <w:r w:rsidRPr="002730A4">
        <w:t xml:space="preserve">for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,O</m:t>
            </m:r>
          </m:e>
          <m:sub>
            <m:r>
              <m:rPr>
                <m:sty m:val="bi"/>
              </m:rPr>
              <w:rPr>
                <w:rFonts w:ascii="Cambria Math" w:hAnsi="Cambria Math"/>
              </w:rPr>
              <m:t xml:space="preserve">2 </m:t>
            </m:r>
          </m:sub>
        </m:sSub>
        <m:r>
          <m:rPr>
            <m:sty m:val="bi"/>
          </m:rPr>
          <w:rPr>
            <w:rFonts w:ascii="Cambria Math" w:hAnsi="Cambria Math"/>
          </w:rPr>
          <m:t>)</m:t>
        </m:r>
      </m:oMath>
      <w:r w:rsidRPr="002730A4">
        <w:t xml:space="preserve"> = (4,4) and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,O</m:t>
            </m:r>
          </m:e>
          <m:sub>
            <m:r>
              <m:rPr>
                <m:sty m:val="bi"/>
              </m:rPr>
              <w:rPr>
                <w:rFonts w:ascii="Cambria Math" w:hAnsi="Cambria Math"/>
              </w:rPr>
              <m:t xml:space="preserve">2 </m:t>
            </m:r>
          </m:sub>
        </m:sSub>
        <m:r>
          <m:rPr>
            <m:sty m:val="bi"/>
          </m:rPr>
          <w:rPr>
            <w:rFonts w:ascii="Cambria Math" w:hAnsi="Cambria Math"/>
          </w:rPr>
          <m:t>)</m:t>
        </m:r>
      </m:oMath>
      <w:r w:rsidRPr="002730A4">
        <w:t xml:space="preserve"> = (2,2)</w:t>
      </w:r>
    </w:p>
    <w:p w14:paraId="10CCBDD8" w14:textId="77777777" w:rsidR="00290146" w:rsidRPr="00290146" w:rsidRDefault="00290146" w:rsidP="00290146"/>
    <w:p w14:paraId="37CE1F1C" w14:textId="0CEA3FD8" w:rsidR="00596ED4" w:rsidRDefault="00596ED4" w:rsidP="00596ED4">
      <w:pPr>
        <w:pStyle w:val="Caption"/>
        <w:keepNext/>
        <w:jc w:val="center"/>
      </w:pPr>
      <w:r>
        <w:lastRenderedPageBreak/>
        <w:t xml:space="preserve">Table </w:t>
      </w:r>
      <w:r>
        <w:fldChar w:fldCharType="begin"/>
      </w:r>
      <w:r>
        <w:instrText xml:space="preserve"> SEQ Table \* ARABIC </w:instrText>
      </w:r>
      <w:r>
        <w:fldChar w:fldCharType="separate"/>
      </w:r>
      <w:r w:rsidR="005D1D96">
        <w:rPr>
          <w:noProof/>
        </w:rPr>
        <w:t>2</w:t>
      </w:r>
      <w:r>
        <w:fldChar w:fldCharType="end"/>
      </w:r>
      <w:r>
        <w:t xml:space="preserve"> </w:t>
      </w:r>
      <w:r w:rsidRPr="00596ED4">
        <w:t>LLS Simulation Assumptions for Oversampling Comparison</w:t>
      </w:r>
    </w:p>
    <w:tbl>
      <w:tblPr>
        <w:tblW w:w="8066" w:type="dxa"/>
        <w:jc w:val="center"/>
        <w:tblCellMar>
          <w:left w:w="144" w:type="dxa"/>
          <w:right w:w="0" w:type="dxa"/>
        </w:tblCellMar>
        <w:tblLook w:val="0420" w:firstRow="1" w:lastRow="0" w:firstColumn="0" w:lastColumn="0" w:noHBand="0" w:noVBand="1"/>
      </w:tblPr>
      <w:tblGrid>
        <w:gridCol w:w="3060"/>
        <w:gridCol w:w="5006"/>
      </w:tblGrid>
      <w:tr w:rsidR="00290146" w:rsidRPr="003845CC" w14:paraId="4904A1A8"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3066ABB" w14:textId="77777777" w:rsidR="00290146" w:rsidRPr="00E57031" w:rsidRDefault="00290146" w:rsidP="00D429EF">
            <w:pPr>
              <w:overflowPunct/>
              <w:autoSpaceDE/>
              <w:autoSpaceDN/>
              <w:adjustRightInd/>
              <w:spacing w:after="0"/>
              <w:textAlignment w:val="center"/>
              <w:rPr>
                <w:rFonts w:eastAsia="Times New Roman"/>
              </w:rPr>
            </w:pPr>
            <w:r w:rsidRPr="00E57031">
              <w:rPr>
                <w:rFonts w:eastAsia="Times New Roman"/>
                <w:b/>
                <w:color w:val="000000" w:themeColor="text1"/>
                <w:kern w:val="24"/>
              </w:rPr>
              <w:t>Parameters</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8394B24" w14:textId="77777777" w:rsidR="00290146" w:rsidRPr="00E57031" w:rsidRDefault="00290146" w:rsidP="00D429EF">
            <w:pPr>
              <w:overflowPunct/>
              <w:autoSpaceDE/>
              <w:autoSpaceDN/>
              <w:adjustRightInd/>
              <w:spacing w:after="0"/>
              <w:textAlignment w:val="center"/>
              <w:rPr>
                <w:rFonts w:eastAsia="Times New Roman"/>
              </w:rPr>
            </w:pPr>
            <w:r w:rsidRPr="00E57031">
              <w:rPr>
                <w:rFonts w:eastAsia="Times New Roman"/>
                <w:b/>
                <w:color w:val="000000" w:themeColor="text1"/>
                <w:kern w:val="24"/>
              </w:rPr>
              <w:t>Values</w:t>
            </w:r>
          </w:p>
        </w:tc>
      </w:tr>
      <w:tr w:rsidR="00F93B1C" w:rsidRPr="003845CC" w14:paraId="2220A36A"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tcPr>
          <w:p w14:paraId="06343FEF" w14:textId="35673D2D" w:rsidR="00F93B1C" w:rsidRPr="00F93B1C" w:rsidRDefault="00F93B1C" w:rsidP="00D429EF">
            <w:pPr>
              <w:overflowPunct/>
              <w:autoSpaceDE/>
              <w:autoSpaceDN/>
              <w:adjustRightInd/>
              <w:spacing w:after="0"/>
              <w:textAlignment w:val="center"/>
              <w:rPr>
                <w:rFonts w:eastAsia="Times New Roman"/>
                <w:color w:val="000000" w:themeColor="text1"/>
                <w:kern w:val="24"/>
              </w:rPr>
            </w:pPr>
            <w:r w:rsidRPr="00F93B1C">
              <w:rPr>
                <w:rFonts w:cs="Times"/>
                <w:szCs w:val="20"/>
              </w:rPr>
              <w:t>Subcarrier spacing</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tcPr>
          <w:p w14:paraId="1D85692D" w14:textId="39AD28D0" w:rsidR="00F93B1C" w:rsidRPr="00F93B1C" w:rsidRDefault="00F93B1C" w:rsidP="00D429EF">
            <w:pPr>
              <w:overflowPunct/>
              <w:autoSpaceDE/>
              <w:autoSpaceDN/>
              <w:adjustRightInd/>
              <w:spacing w:after="0"/>
              <w:textAlignment w:val="center"/>
              <w:rPr>
                <w:rFonts w:eastAsia="Times New Roman"/>
                <w:color w:val="000000" w:themeColor="text1"/>
                <w:kern w:val="24"/>
              </w:rPr>
            </w:pPr>
            <w:r w:rsidRPr="00F93B1C">
              <w:rPr>
                <w:rFonts w:eastAsia="Times New Roman"/>
                <w:color w:val="000000" w:themeColor="text1"/>
                <w:kern w:val="24"/>
              </w:rPr>
              <w:t>15 KHz</w:t>
            </w:r>
          </w:p>
        </w:tc>
      </w:tr>
      <w:tr w:rsidR="00290146" w:rsidRPr="003845CC" w14:paraId="3785B9E9"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51BA945B" w14:textId="77777777" w:rsidR="00290146" w:rsidRPr="00E57031" w:rsidRDefault="00290146"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Simulation BW</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DDA373A" w14:textId="50EE9162" w:rsidR="00290146" w:rsidRPr="00E57031" w:rsidRDefault="00F93B1C" w:rsidP="00D429EF">
            <w:pPr>
              <w:overflowPunct/>
              <w:autoSpaceDE/>
              <w:autoSpaceDN/>
              <w:adjustRightInd/>
              <w:spacing w:after="0"/>
              <w:textAlignment w:val="center"/>
              <w:rPr>
                <w:rFonts w:eastAsia="Times New Roman"/>
              </w:rPr>
            </w:pPr>
            <w:r>
              <w:rPr>
                <w:rFonts w:eastAsia="Times New Roman"/>
                <w:color w:val="000000" w:themeColor="text1"/>
                <w:kern w:val="24"/>
              </w:rPr>
              <w:t>52</w:t>
            </w:r>
            <w:r w:rsidR="00290146" w:rsidRPr="00E57031">
              <w:rPr>
                <w:rFonts w:eastAsia="Times New Roman"/>
                <w:color w:val="000000" w:themeColor="text1"/>
                <w:kern w:val="24"/>
              </w:rPr>
              <w:t xml:space="preserve"> RBs</w:t>
            </w:r>
          </w:p>
        </w:tc>
      </w:tr>
      <w:tr w:rsidR="00290146" w:rsidRPr="003845CC" w14:paraId="6699B7C2"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2039F3A4" w14:textId="77777777" w:rsidR="00290146" w:rsidRPr="00E57031" w:rsidRDefault="00290146"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Channel</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6A44A5CE" w14:textId="77777777" w:rsidR="00290146" w:rsidRPr="00E57031" w:rsidRDefault="00290146"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CDL-C</w:t>
            </w:r>
          </w:p>
        </w:tc>
      </w:tr>
      <w:tr w:rsidR="00290146" w:rsidRPr="003845CC" w14:paraId="455E9A19"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22B8B35" w14:textId="26E7335E" w:rsidR="00290146" w:rsidRPr="00E57031" w:rsidRDefault="00290146"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Delay Spread</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4B884226" w14:textId="77777777" w:rsidR="00290146" w:rsidRPr="00E57031" w:rsidRDefault="00290146"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300 ns</w:t>
            </w:r>
          </w:p>
        </w:tc>
      </w:tr>
      <w:tr w:rsidR="00290146" w:rsidRPr="003845CC" w14:paraId="70CF472D"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594A994E" w14:textId="77777777" w:rsidR="00290146" w:rsidRPr="00E57031" w:rsidRDefault="00290146"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Doppler Shift</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DE83894" w14:textId="656423A3" w:rsidR="00290146" w:rsidRPr="00E57031" w:rsidRDefault="00290146" w:rsidP="00D429EF">
            <w:pPr>
              <w:overflowPunct/>
              <w:autoSpaceDE/>
              <w:autoSpaceDN/>
              <w:adjustRightInd/>
              <w:spacing w:after="0"/>
              <w:textAlignment w:val="center"/>
              <w:rPr>
                <w:rFonts w:eastAsia="Times New Roman"/>
              </w:rPr>
            </w:pPr>
            <w:r w:rsidRPr="00E57031">
              <w:rPr>
                <w:rFonts w:eastAsia="Times New Roman"/>
                <w:color w:val="000000" w:themeColor="text1"/>
                <w:kern w:val="24"/>
              </w:rPr>
              <w:t>1</w:t>
            </w:r>
            <w:r w:rsidR="00F93B1C">
              <w:rPr>
                <w:rFonts w:eastAsia="Times New Roman"/>
                <w:color w:val="000000" w:themeColor="text1"/>
                <w:kern w:val="24"/>
              </w:rPr>
              <w:t>0</w:t>
            </w:r>
            <w:r w:rsidRPr="00E57031">
              <w:rPr>
                <w:rFonts w:eastAsia="Times New Roman"/>
                <w:color w:val="000000" w:themeColor="text1"/>
                <w:kern w:val="24"/>
              </w:rPr>
              <w:t>0 Hz</w:t>
            </w:r>
          </w:p>
        </w:tc>
      </w:tr>
      <w:tr w:rsidR="00290146" w:rsidRPr="003845CC" w14:paraId="6A7E0F86"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5AEA7924" w14:textId="4B407809" w:rsidR="00290146" w:rsidRPr="00E57031" w:rsidRDefault="007F47DA" w:rsidP="00D429EF">
            <w:pPr>
              <w:overflowPunct/>
              <w:autoSpaceDE/>
              <w:autoSpaceDN/>
              <w:adjustRightInd/>
              <w:spacing w:after="0"/>
              <w:textAlignment w:val="center"/>
              <w:rPr>
                <w:rFonts w:eastAsia="Times New Roman"/>
              </w:rPr>
            </w:pPr>
            <w:r>
              <w:rPr>
                <w:rFonts w:eastAsia="Times New Roman"/>
                <w:color w:val="000000" w:themeColor="text1"/>
                <w:kern w:val="24"/>
              </w:rPr>
              <w:t>Antennas at gNB</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0363437" w14:textId="2D0988EB" w:rsidR="00290146" w:rsidRPr="00E57031" w:rsidRDefault="007F47DA" w:rsidP="00D429EF">
            <w:pPr>
              <w:overflowPunct/>
              <w:autoSpaceDE/>
              <w:autoSpaceDN/>
              <w:adjustRightInd/>
              <w:spacing w:after="0"/>
              <w:textAlignment w:val="center"/>
              <w:rPr>
                <w:rFonts w:eastAsia="Times New Roman"/>
              </w:rPr>
            </w:pPr>
            <w:r w:rsidRPr="00175E07">
              <w:rPr>
                <w:lang w:val="sv-SE"/>
              </w:rPr>
              <w:t>(M, N, P, Mg, Ng; Mp, Np)= (</w:t>
            </w:r>
            <w:r>
              <w:rPr>
                <w:lang w:val="sv-SE"/>
              </w:rPr>
              <w:t>8</w:t>
            </w:r>
            <w:r w:rsidRPr="00175E07">
              <w:rPr>
                <w:lang w:val="sv-SE"/>
              </w:rPr>
              <w:t xml:space="preserve">, </w:t>
            </w:r>
            <w:r>
              <w:rPr>
                <w:lang w:val="sv-SE"/>
              </w:rPr>
              <w:t>8</w:t>
            </w:r>
            <w:r w:rsidRPr="00175E07">
              <w:rPr>
                <w:lang w:val="sv-SE"/>
              </w:rPr>
              <w:t xml:space="preserve">, </w:t>
            </w:r>
            <w:r>
              <w:rPr>
                <w:lang w:val="sv-SE"/>
              </w:rPr>
              <w:t>2</w:t>
            </w:r>
            <w:r w:rsidRPr="00175E07">
              <w:rPr>
                <w:lang w:val="sv-SE"/>
              </w:rPr>
              <w:t xml:space="preserve">, </w:t>
            </w:r>
            <w:r>
              <w:rPr>
                <w:lang w:val="sv-SE"/>
              </w:rPr>
              <w:t>1</w:t>
            </w:r>
            <w:r w:rsidRPr="00175E07">
              <w:rPr>
                <w:lang w:val="sv-SE"/>
              </w:rPr>
              <w:t xml:space="preserve">, </w:t>
            </w:r>
            <w:r>
              <w:rPr>
                <w:lang w:val="sv-SE"/>
              </w:rPr>
              <w:t>1</w:t>
            </w:r>
            <w:r w:rsidRPr="00175E07">
              <w:rPr>
                <w:lang w:val="sv-SE"/>
              </w:rPr>
              <w:t xml:space="preserve">; </w:t>
            </w:r>
            <w:r>
              <w:rPr>
                <w:lang w:val="sv-SE"/>
              </w:rPr>
              <w:t>8</w:t>
            </w:r>
            <w:r w:rsidRPr="00175E07">
              <w:rPr>
                <w:lang w:val="sv-SE"/>
              </w:rPr>
              <w:t xml:space="preserve">, </w:t>
            </w:r>
            <w:r>
              <w:rPr>
                <w:lang w:val="sv-SE"/>
              </w:rPr>
              <w:t>8</w:t>
            </w:r>
            <w:r w:rsidRPr="00175E07">
              <w:rPr>
                <w:lang w:val="sv-SE"/>
              </w:rPr>
              <w:t>)</w:t>
            </w:r>
          </w:p>
        </w:tc>
      </w:tr>
      <w:tr w:rsidR="007F47DA" w:rsidRPr="003845CC" w14:paraId="274405AD"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tcPr>
          <w:p w14:paraId="4242B00B" w14:textId="1B7AC2FE" w:rsidR="007F47DA" w:rsidRDefault="007F47DA" w:rsidP="007F47DA">
            <w:pPr>
              <w:overflowPunct/>
              <w:autoSpaceDE/>
              <w:autoSpaceDN/>
              <w:adjustRightInd/>
              <w:spacing w:after="0"/>
              <w:textAlignment w:val="center"/>
              <w:rPr>
                <w:rFonts w:eastAsia="Times New Roman"/>
                <w:color w:val="000000" w:themeColor="text1"/>
                <w:kern w:val="24"/>
              </w:rPr>
            </w:pPr>
            <w:r>
              <w:rPr>
                <w:rFonts w:eastAsia="Times New Roman"/>
                <w:color w:val="000000" w:themeColor="text1"/>
                <w:kern w:val="24"/>
              </w:rPr>
              <w:t xml:space="preserve">Antennas at </w:t>
            </w:r>
            <w:r>
              <w:rPr>
                <w:rFonts w:eastAsia="Times New Roman"/>
                <w:color w:val="000000" w:themeColor="text1"/>
                <w:kern w:val="24"/>
              </w:rPr>
              <w:t>UE</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tcPr>
          <w:p w14:paraId="136866FF" w14:textId="2973CB67" w:rsidR="007F47DA" w:rsidRPr="00175E07" w:rsidRDefault="007F47DA" w:rsidP="007F47DA">
            <w:pPr>
              <w:overflowPunct/>
              <w:autoSpaceDE/>
              <w:autoSpaceDN/>
              <w:adjustRightInd/>
              <w:spacing w:after="0"/>
              <w:textAlignment w:val="center"/>
              <w:rPr>
                <w:lang w:val="sv-SE"/>
              </w:rPr>
            </w:pPr>
            <w:r w:rsidRPr="00175E07">
              <w:rPr>
                <w:lang w:val="sv-SE"/>
              </w:rPr>
              <w:t>(M, N, P, Mg, Ng; Mp, Np)= (</w:t>
            </w:r>
            <w:r>
              <w:rPr>
                <w:lang w:val="sv-SE"/>
              </w:rPr>
              <w:t>4</w:t>
            </w:r>
            <w:r w:rsidRPr="00175E07">
              <w:rPr>
                <w:lang w:val="sv-SE"/>
              </w:rPr>
              <w:t xml:space="preserve">, </w:t>
            </w:r>
            <w:r>
              <w:rPr>
                <w:lang w:val="sv-SE"/>
              </w:rPr>
              <w:t>1</w:t>
            </w:r>
            <w:r w:rsidRPr="00175E07">
              <w:rPr>
                <w:lang w:val="sv-SE"/>
              </w:rPr>
              <w:t xml:space="preserve">, </w:t>
            </w:r>
            <w:r>
              <w:rPr>
                <w:lang w:val="sv-SE"/>
              </w:rPr>
              <w:t>2</w:t>
            </w:r>
            <w:r w:rsidRPr="00175E07">
              <w:rPr>
                <w:lang w:val="sv-SE"/>
              </w:rPr>
              <w:t xml:space="preserve">, </w:t>
            </w:r>
            <w:r>
              <w:rPr>
                <w:lang w:val="sv-SE"/>
              </w:rPr>
              <w:t>1</w:t>
            </w:r>
            <w:r w:rsidRPr="00175E07">
              <w:rPr>
                <w:lang w:val="sv-SE"/>
              </w:rPr>
              <w:t xml:space="preserve">, </w:t>
            </w:r>
            <w:r>
              <w:rPr>
                <w:lang w:val="sv-SE"/>
              </w:rPr>
              <w:t>1</w:t>
            </w:r>
            <w:r w:rsidRPr="00175E07">
              <w:rPr>
                <w:lang w:val="sv-SE"/>
              </w:rPr>
              <w:t xml:space="preserve">; </w:t>
            </w:r>
            <w:r>
              <w:rPr>
                <w:lang w:val="sv-SE"/>
              </w:rPr>
              <w:t>4</w:t>
            </w:r>
            <w:r w:rsidRPr="00175E07">
              <w:rPr>
                <w:lang w:val="sv-SE"/>
              </w:rPr>
              <w:t xml:space="preserve">, </w:t>
            </w:r>
            <w:r>
              <w:rPr>
                <w:lang w:val="sv-SE"/>
              </w:rPr>
              <w:t>1</w:t>
            </w:r>
            <w:r w:rsidRPr="00175E07">
              <w:rPr>
                <w:lang w:val="sv-SE"/>
              </w:rPr>
              <w:t>)</w:t>
            </w:r>
          </w:p>
        </w:tc>
      </w:tr>
      <w:tr w:rsidR="007F47DA" w:rsidRPr="003845CC" w14:paraId="7D686FCF"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0126771A" w14:textId="2F9B5B7F" w:rsidR="007F47DA" w:rsidRPr="00E57031" w:rsidRDefault="007F47DA" w:rsidP="007F47DA">
            <w:pPr>
              <w:overflowPunct/>
              <w:autoSpaceDE/>
              <w:autoSpaceDN/>
              <w:adjustRightInd/>
              <w:spacing w:after="0"/>
              <w:textAlignment w:val="center"/>
              <w:rPr>
                <w:rFonts w:eastAsia="Times New Roman"/>
              </w:rPr>
            </w:pPr>
            <w:r w:rsidRPr="00E57031">
              <w:rPr>
                <w:rFonts w:eastAsia="Times New Roman"/>
                <w:color w:val="000000" w:themeColor="text1"/>
                <w:kern w:val="24"/>
              </w:rPr>
              <w:t>CSI-RS Ports</w:t>
            </w:r>
            <w:r>
              <w:rPr>
                <w:rFonts w:eastAsia="Times New Roman"/>
                <w:color w:val="000000" w:themeColor="text1"/>
                <w:kern w:val="24"/>
              </w:rPr>
              <w:t xml:space="preserve"> &amp; Periodicity</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BB3D7BE" w14:textId="72F8CF75" w:rsidR="007F47DA" w:rsidRPr="00E57031" w:rsidRDefault="007F47DA" w:rsidP="007F47DA">
            <w:pPr>
              <w:overflowPunct/>
              <w:autoSpaceDE/>
              <w:autoSpaceDN/>
              <w:adjustRightInd/>
              <w:spacing w:after="0"/>
              <w:textAlignment w:val="center"/>
              <w:rPr>
                <w:rFonts w:eastAsia="Times New Roman"/>
              </w:rPr>
            </w:pPr>
            <w:r>
              <w:rPr>
                <w:rFonts w:eastAsia="Times New Roman"/>
                <w:color w:val="000000" w:themeColor="text1"/>
                <w:kern w:val="24"/>
              </w:rPr>
              <w:t>128, 5 slots</w:t>
            </w:r>
          </w:p>
        </w:tc>
      </w:tr>
      <w:tr w:rsidR="007F47DA" w:rsidRPr="003845CC" w14:paraId="3FF4AB0C"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C2223A1" w14:textId="77777777" w:rsidR="007F47DA" w:rsidRPr="00E57031" w:rsidRDefault="007F47DA" w:rsidP="007F47DA">
            <w:pPr>
              <w:overflowPunct/>
              <w:autoSpaceDE/>
              <w:autoSpaceDN/>
              <w:adjustRightInd/>
              <w:spacing w:after="0"/>
              <w:textAlignment w:val="center"/>
              <w:rPr>
                <w:rFonts w:eastAsia="Times New Roman"/>
              </w:rPr>
            </w:pPr>
            <w:r w:rsidRPr="00E57031">
              <w:rPr>
                <w:rFonts w:eastAsiaTheme="minorEastAsia"/>
                <w:color w:val="000000" w:themeColor="text1"/>
                <w:kern w:val="24"/>
              </w:rPr>
              <w:t>Layers</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44BDC9D4" w14:textId="22908963" w:rsidR="007F47DA" w:rsidRPr="00E57031" w:rsidRDefault="006B6909" w:rsidP="007F47DA">
            <w:pPr>
              <w:overflowPunct/>
              <w:autoSpaceDE/>
              <w:autoSpaceDN/>
              <w:adjustRightInd/>
              <w:spacing w:after="0"/>
              <w:textAlignment w:val="center"/>
              <w:rPr>
                <w:rFonts w:eastAsia="Times New Roman"/>
              </w:rPr>
            </w:pPr>
            <w:r>
              <w:rPr>
                <w:rFonts w:eastAsia="Times New Roman"/>
              </w:rPr>
              <w:t>[</w:t>
            </w:r>
            <w:r w:rsidR="00846238">
              <w:rPr>
                <w:rFonts w:eastAsia="Times New Roman"/>
              </w:rPr>
              <w:t>1-4</w:t>
            </w:r>
            <w:r>
              <w:rPr>
                <w:rFonts w:eastAsia="Times New Roman"/>
              </w:rPr>
              <w:t>]</w:t>
            </w:r>
            <w:proofErr w:type="gramStart"/>
            <w:r>
              <w:rPr>
                <w:rFonts w:eastAsia="Times New Roman"/>
              </w:rPr>
              <w:t>/[</w:t>
            </w:r>
            <w:proofErr w:type="gramEnd"/>
            <w:r w:rsidR="00846238">
              <w:rPr>
                <w:rFonts w:eastAsia="Times New Roman"/>
              </w:rPr>
              <w:t xml:space="preserve"> 5-8</w:t>
            </w:r>
            <w:r>
              <w:rPr>
                <w:rFonts w:eastAsia="Times New Roman"/>
              </w:rPr>
              <w:t xml:space="preserve">] </w:t>
            </w:r>
            <w:r w:rsidR="00846238">
              <w:rPr>
                <w:rFonts w:eastAsia="Times New Roman"/>
              </w:rPr>
              <w:t>with RI restriction</w:t>
            </w:r>
          </w:p>
        </w:tc>
      </w:tr>
      <w:tr w:rsidR="007F47DA" w:rsidRPr="003845CC" w14:paraId="4DF20C40"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DF30BFD" w14:textId="64040071" w:rsidR="007F47DA" w:rsidRPr="00E57031" w:rsidRDefault="007F47DA" w:rsidP="007F47DA">
            <w:pPr>
              <w:overflowPunct/>
              <w:autoSpaceDE/>
              <w:autoSpaceDN/>
              <w:adjustRightInd/>
              <w:spacing w:after="0"/>
              <w:textAlignment w:val="center"/>
              <w:rPr>
                <w:rFonts w:eastAsia="Times New Roman"/>
              </w:rPr>
            </w:pPr>
            <w:r w:rsidRPr="00E57031">
              <w:rPr>
                <w:rFonts w:eastAsiaTheme="minorEastAsia"/>
                <w:color w:val="000000" w:themeColor="text1"/>
                <w:kern w:val="24"/>
              </w:rPr>
              <w:t>Channel Estimation</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01FC5BF" w14:textId="2494AD73" w:rsidR="007F47DA" w:rsidRPr="00E57031" w:rsidRDefault="00846238" w:rsidP="007F47DA">
            <w:pPr>
              <w:overflowPunct/>
              <w:autoSpaceDE/>
              <w:autoSpaceDN/>
              <w:adjustRightInd/>
              <w:spacing w:after="0"/>
              <w:textAlignment w:val="center"/>
              <w:rPr>
                <w:rFonts w:eastAsia="Times New Roman"/>
              </w:rPr>
            </w:pPr>
            <w:r>
              <w:rPr>
                <w:rFonts w:eastAsia="Times New Roman"/>
                <w:color w:val="000000" w:themeColor="text1"/>
                <w:kern w:val="24"/>
              </w:rPr>
              <w:t>Ideal</w:t>
            </w:r>
          </w:p>
        </w:tc>
      </w:tr>
      <w:tr w:rsidR="007F47DA" w:rsidRPr="003845CC" w14:paraId="741D2BD2"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2C42B504" w14:textId="48B4AD36" w:rsidR="007F47DA" w:rsidRPr="00E57031" w:rsidRDefault="00846238" w:rsidP="007F47DA">
            <w:pPr>
              <w:overflowPunct/>
              <w:autoSpaceDE/>
              <w:autoSpaceDN/>
              <w:adjustRightInd/>
              <w:spacing w:after="0"/>
              <w:textAlignment w:val="center"/>
              <w:rPr>
                <w:rFonts w:eastAsia="Times New Roman"/>
              </w:rPr>
            </w:pPr>
            <w:r>
              <w:rPr>
                <w:rFonts w:eastAsia="Times New Roman"/>
                <w:color w:val="000000" w:themeColor="text1"/>
                <w:kern w:val="24"/>
              </w:rPr>
              <w:t>Link Adaptation</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6271354" w14:textId="0828E9A6" w:rsidR="007F47DA" w:rsidRPr="00E57031" w:rsidRDefault="00846238" w:rsidP="007F47DA">
            <w:pPr>
              <w:overflowPunct/>
              <w:autoSpaceDE/>
              <w:autoSpaceDN/>
              <w:adjustRightInd/>
              <w:spacing w:after="0"/>
              <w:textAlignment w:val="center"/>
              <w:rPr>
                <w:rFonts w:eastAsia="Times New Roman"/>
              </w:rPr>
            </w:pPr>
            <w:r>
              <w:rPr>
                <w:rFonts w:eastAsia="Times New Roman"/>
                <w:color w:val="000000" w:themeColor="text1"/>
                <w:kern w:val="24"/>
              </w:rPr>
              <w:t>Enabled</w:t>
            </w:r>
          </w:p>
        </w:tc>
      </w:tr>
      <w:tr w:rsidR="007F47DA" w:rsidRPr="003845CC" w14:paraId="6E98345E" w14:textId="77777777" w:rsidTr="00846238">
        <w:trPr>
          <w:trHeight w:val="432"/>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62736563" w14:textId="179BC669" w:rsidR="007F47DA" w:rsidRPr="00E57031" w:rsidRDefault="00846238" w:rsidP="007F47DA">
            <w:pPr>
              <w:overflowPunct/>
              <w:autoSpaceDE/>
              <w:autoSpaceDN/>
              <w:adjustRightInd/>
              <w:spacing w:after="0"/>
              <w:textAlignment w:val="center"/>
              <w:rPr>
                <w:rFonts w:eastAsia="Times New Roman"/>
              </w:rPr>
            </w:pPr>
            <w:r>
              <w:rPr>
                <w:rFonts w:eastAsia="Times New Roman"/>
                <w:color w:val="000000" w:themeColor="text1"/>
                <w:kern w:val="24"/>
              </w:rPr>
              <w:t>Precoding Granularity</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000583A6" w14:textId="757FFF9D" w:rsidR="007F47DA" w:rsidRPr="00E57031" w:rsidRDefault="00846238" w:rsidP="007F47DA">
            <w:pPr>
              <w:overflowPunct/>
              <w:autoSpaceDE/>
              <w:autoSpaceDN/>
              <w:adjustRightInd/>
              <w:spacing w:after="0"/>
              <w:textAlignment w:val="center"/>
              <w:rPr>
                <w:rFonts w:eastAsia="Times New Roman"/>
              </w:rPr>
            </w:pPr>
            <w:r>
              <w:rPr>
                <w:rFonts w:eastAsia="Times New Roman"/>
                <w:color w:val="000000" w:themeColor="text1"/>
                <w:kern w:val="24"/>
                <w:lang w:val="pt-BR"/>
              </w:rPr>
              <w:t>4</w:t>
            </w:r>
            <w:r w:rsidR="007F47DA" w:rsidRPr="00E57031">
              <w:rPr>
                <w:rFonts w:eastAsia="Times New Roman"/>
                <w:color w:val="000000" w:themeColor="text1"/>
                <w:kern w:val="24"/>
                <w:lang w:val="pt-BR"/>
              </w:rPr>
              <w:t xml:space="preserve"> RB</w:t>
            </w:r>
          </w:p>
        </w:tc>
      </w:tr>
    </w:tbl>
    <w:p w14:paraId="3D455DC8" w14:textId="77777777" w:rsidR="00290146" w:rsidRPr="00290146" w:rsidRDefault="00290146" w:rsidP="00290146"/>
    <w:p w14:paraId="5DFE0A6B" w14:textId="00E13330" w:rsidR="00017669" w:rsidRPr="00017669" w:rsidRDefault="00017669" w:rsidP="00017669">
      <w:pPr>
        <w:pStyle w:val="Observation"/>
      </w:pPr>
      <w:r>
        <w:t xml:space="preserve">With larger antenna ports the same beam resolution can be achieved with smaller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O</m:t>
            </m:r>
          </m:e>
          <m:sub>
            <m:r>
              <m:rPr>
                <m:sty m:val="bi"/>
              </m:rPr>
              <w:rPr>
                <w:rFonts w:ascii="Cambria Math" w:hAnsi="Cambria Math"/>
              </w:rPr>
              <m:t>2</m:t>
            </m:r>
          </m:sub>
        </m:sSub>
      </m:oMath>
      <w:r>
        <w:t>, and are adequate to capture most of the spatial angle variations considering the spatial propagation characteristics of sub-6GHz transmissions.</w:t>
      </w:r>
    </w:p>
    <w:p w14:paraId="312D763F" w14:textId="220B1BD8" w:rsidR="004835B3" w:rsidRPr="004835B3" w:rsidRDefault="004835B3" w:rsidP="004835B3">
      <w:pPr>
        <w:pStyle w:val="Observation"/>
      </w:pPr>
      <w:r>
        <w:t xml:space="preserve">For </w:t>
      </w:r>
      <w:r>
        <w:rPr>
          <w:i/>
          <w:lang w:eastAsia="zh-CN"/>
        </w:rPr>
        <w:t>P</w:t>
      </w:r>
      <w:r w:rsidRPr="00ED2384">
        <w:rPr>
          <w:i/>
          <w:vertAlign w:val="subscript"/>
          <w:lang w:eastAsia="zh-CN"/>
        </w:rPr>
        <w:t>CSI-RS</w:t>
      </w:r>
      <w:r>
        <w:rPr>
          <w:i/>
          <w:lang w:eastAsia="zh-CN"/>
        </w:rPr>
        <w:t xml:space="preserve"> </w:t>
      </w:r>
      <w:r w:rsidRPr="004835B3">
        <w:rPr>
          <w:iCs/>
          <w:lang w:eastAsia="zh-CN"/>
        </w:rPr>
        <w:t>=</w:t>
      </w:r>
      <w:r>
        <w:rPr>
          <w:iCs/>
          <w:lang w:eastAsia="zh-CN"/>
        </w:rPr>
        <w:t xml:space="preserve"> </w:t>
      </w:r>
      <w:r w:rsidRPr="004835B3">
        <w:rPr>
          <w:iCs/>
          <w:lang w:eastAsia="zh-CN"/>
        </w:rPr>
        <w:t>128</w:t>
      </w:r>
      <w:r>
        <w:rPr>
          <w:i/>
          <w:lang w:eastAsia="zh-CN"/>
        </w:rPr>
        <w:t>,</w:t>
      </w:r>
      <w:r>
        <w:rPr>
          <w:iCs/>
          <w:lang w:eastAsia="zh-CN"/>
        </w:rPr>
        <w:t xml:space="preserve"> </w:t>
      </w:r>
      <w:r w:rsidR="00585A4A">
        <w:rPr>
          <w:iCs/>
          <w:lang w:eastAsia="zh-CN"/>
        </w:rPr>
        <w:t xml:space="preserve">the throughput performance improvement </w:t>
      </w:r>
      <w:r w:rsidR="00585A4A">
        <w:t xml:space="preserve">of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,O</m:t>
            </m:r>
          </m:e>
          <m:sub>
            <m:r>
              <m:rPr>
                <m:sty m:val="bi"/>
              </m:rPr>
              <w:rPr>
                <w:rFonts w:ascii="Cambria Math" w:hAnsi="Cambria Math"/>
              </w:rPr>
              <m:t xml:space="preserve">2 </m:t>
            </m:r>
          </m:sub>
        </m:sSub>
        <m:r>
          <m:rPr>
            <m:sty m:val="bi"/>
          </m:rPr>
          <w:rPr>
            <w:rFonts w:ascii="Cambria Math" w:hAnsi="Cambria Math"/>
          </w:rPr>
          <m:t>)</m:t>
        </m:r>
      </m:oMath>
      <w:r w:rsidR="00585A4A">
        <w:t xml:space="preserve"> = (4,4) for </w:t>
      </w:r>
      <m:oMath>
        <m:r>
          <m:rPr>
            <m:sty m:val="bi"/>
          </m:rPr>
          <w:rPr>
            <w:rFonts w:ascii="Cambria Math" w:hAnsi="Cambria Math"/>
            <w:lang w:eastAsia="zh-CN"/>
          </w:rPr>
          <m:t>RI</m:t>
        </m:r>
      </m:oMath>
      <w:r w:rsidR="00585A4A">
        <w:t xml:space="preserve"> = 1-4 is marginal as compared to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,O</m:t>
            </m:r>
          </m:e>
          <m:sub>
            <m:r>
              <m:rPr>
                <m:sty m:val="bi"/>
              </m:rPr>
              <w:rPr>
                <w:rFonts w:ascii="Cambria Math" w:hAnsi="Cambria Math"/>
              </w:rPr>
              <m:t xml:space="preserve">2 </m:t>
            </m:r>
          </m:sub>
        </m:sSub>
        <m:r>
          <m:rPr>
            <m:sty m:val="bi"/>
          </m:rPr>
          <w:rPr>
            <w:rFonts w:ascii="Cambria Math" w:hAnsi="Cambria Math"/>
          </w:rPr>
          <m:t>)</m:t>
        </m:r>
      </m:oMath>
      <w:r w:rsidR="00585A4A">
        <w:t xml:space="preserve"> = (2,2), though the number of precoder/SD basis vector search performed by UE is significantly large. </w:t>
      </w:r>
      <w:r w:rsidR="004241B1">
        <w:t>Comparable</w:t>
      </w:r>
      <w:r w:rsidR="00585A4A">
        <w:t xml:space="preserve"> performance is also observed for </w:t>
      </w:r>
      <m:oMath>
        <m:r>
          <m:rPr>
            <m:sty m:val="bi"/>
          </m:rPr>
          <w:rPr>
            <w:rFonts w:ascii="Cambria Math" w:hAnsi="Cambria Math"/>
            <w:lang w:eastAsia="zh-CN"/>
          </w:rPr>
          <m:t>RI</m:t>
        </m:r>
      </m:oMath>
      <w:r w:rsidR="00585A4A">
        <w:t xml:space="preserve"> = 5-8 </w:t>
      </w:r>
      <w:r w:rsidR="001B5F70">
        <w:t>based on</w:t>
      </w:r>
      <w:r w:rsidR="00C42944">
        <w:t xml:space="preserve"> additional </w:t>
      </w:r>
      <w:r w:rsidR="001B5F70">
        <w:t xml:space="preserve">simulations </w:t>
      </w:r>
      <w:r w:rsidR="00C42944">
        <w:t>for higher layers.</w:t>
      </w:r>
      <w:r w:rsidR="00585A4A">
        <w:t xml:space="preserve"> </w:t>
      </w:r>
    </w:p>
    <w:p w14:paraId="06455602" w14:textId="4D545028" w:rsidR="007B3F11" w:rsidRDefault="0043580B" w:rsidP="0043580B">
      <w:pPr>
        <w:pStyle w:val="Proposal"/>
      </w:pPr>
      <w:r>
        <w:t xml:space="preserve">For </w:t>
      </w:r>
      <w:r w:rsidRPr="00E57495">
        <w:t>Rel-19 Type-I single-panel (SP) codebook refinement</w:t>
      </w:r>
      <w:r>
        <w:t xml:space="preserve">, support additional configuration of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,O</m:t>
            </m:r>
          </m:e>
          <m:sub>
            <m:r>
              <m:rPr>
                <m:sty m:val="bi"/>
              </m:rPr>
              <w:rPr>
                <w:rFonts w:ascii="Cambria Math" w:hAnsi="Cambria Math"/>
              </w:rPr>
              <m:t xml:space="preserve">2 </m:t>
            </m:r>
          </m:sub>
        </m:sSub>
        <m:r>
          <m:rPr>
            <m:sty m:val="bi"/>
          </m:rPr>
          <w:rPr>
            <w:rFonts w:ascii="Cambria Math" w:hAnsi="Cambria Math"/>
          </w:rPr>
          <m:t>)</m:t>
        </m:r>
      </m:oMath>
      <w:r>
        <w:t xml:space="preserve"> = (2,2)</w:t>
      </w:r>
      <w:r w:rsidR="00017669">
        <w:t xml:space="preserve"> for </w:t>
      </w:r>
      <m:oMath>
        <m:r>
          <m:rPr>
            <m:sty m:val="bi"/>
          </m:rPr>
          <w:rPr>
            <w:rFonts w:ascii="Cambria Math" w:hAnsi="Cambria Math"/>
            <w:lang w:eastAsia="zh-CN"/>
          </w:rPr>
          <m:t>RI</m:t>
        </m:r>
      </m:oMath>
      <w:r w:rsidR="00017669">
        <w:t xml:space="preserve"> = 1-4.</w:t>
      </w:r>
    </w:p>
    <w:p w14:paraId="3693DCC2" w14:textId="4A52409E" w:rsidR="00017669" w:rsidRDefault="00017669" w:rsidP="00933C1F">
      <w:pPr>
        <w:pStyle w:val="Proposal"/>
      </w:pPr>
      <w:r>
        <w:t xml:space="preserve">For </w:t>
      </w:r>
      <w:r w:rsidRPr="00E57495">
        <w:t>Rel-19 Type-I single-panel (SP) codebook refinement</w:t>
      </w:r>
      <w:r>
        <w:t xml:space="preserve">, support studying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,O</m:t>
            </m:r>
          </m:e>
          <m:sub>
            <m:r>
              <m:rPr>
                <m:sty m:val="bi"/>
              </m:rPr>
              <w:rPr>
                <w:rFonts w:ascii="Cambria Math" w:hAnsi="Cambria Math"/>
              </w:rPr>
              <m:t xml:space="preserve">2 </m:t>
            </m:r>
          </m:sub>
        </m:sSub>
        <m:r>
          <m:rPr>
            <m:sty m:val="bi"/>
          </m:rPr>
          <w:rPr>
            <w:rFonts w:ascii="Cambria Math" w:hAnsi="Cambria Math"/>
          </w:rPr>
          <m:t>)</m:t>
        </m:r>
      </m:oMath>
      <w:r>
        <w:t xml:space="preserve"> = (2,2) configuration as an option for </w:t>
      </w:r>
      <m:oMath>
        <m:r>
          <m:rPr>
            <m:sty m:val="bi"/>
          </m:rPr>
          <w:rPr>
            <w:rFonts w:ascii="Cambria Math" w:hAnsi="Cambria Math"/>
            <w:lang w:eastAsia="zh-CN"/>
          </w:rPr>
          <m:t>RI</m:t>
        </m:r>
      </m:oMath>
      <w:r>
        <w:t xml:space="preserve"> = </w:t>
      </w:r>
      <w:r w:rsidR="00662829">
        <w:t>5</w:t>
      </w:r>
      <w:r>
        <w:t>-</w:t>
      </w:r>
      <w:r w:rsidR="00662829">
        <w:t>8</w:t>
      </w:r>
      <w:r>
        <w:t>.</w:t>
      </w:r>
    </w:p>
    <w:p w14:paraId="774C91A9" w14:textId="561E9094" w:rsidR="00F675B7" w:rsidRDefault="00E47153" w:rsidP="00F675B7">
      <w:pPr>
        <w:pStyle w:val="Heading2"/>
      </w:pPr>
      <w:r>
        <w:t>Down selecting</w:t>
      </w:r>
      <w:r w:rsidR="00F675B7">
        <w:t xml:space="preserve"> Alt1 and Alt2 for Scheme-B</w:t>
      </w:r>
    </w:p>
    <w:p w14:paraId="2719F0D5" w14:textId="6A67DB13" w:rsidR="00261071" w:rsidRPr="002203A1" w:rsidRDefault="00261071" w:rsidP="00261071">
      <w:pPr>
        <w:rPr>
          <w:lang w:eastAsia="zh-CN"/>
        </w:rPr>
      </w:pPr>
    </w:p>
    <w:tbl>
      <w:tblPr>
        <w:tblStyle w:val="TableGrid"/>
        <w:tblW w:w="0" w:type="auto"/>
        <w:tblLook w:val="04A0" w:firstRow="1" w:lastRow="0" w:firstColumn="1" w:lastColumn="0" w:noHBand="0" w:noVBand="1"/>
      </w:tblPr>
      <w:tblGrid>
        <w:gridCol w:w="9576"/>
      </w:tblGrid>
      <w:tr w:rsidR="00261071" w14:paraId="3AD60D90" w14:textId="77777777" w:rsidTr="00F40C7C">
        <w:tc>
          <w:tcPr>
            <w:tcW w:w="9576" w:type="dxa"/>
          </w:tcPr>
          <w:p w14:paraId="2938F106" w14:textId="77777777" w:rsidR="00261071" w:rsidRPr="00C96329" w:rsidRDefault="00261071" w:rsidP="00F40C7C">
            <w:pPr>
              <w:rPr>
                <w:b/>
                <w:bCs/>
                <w:highlight w:val="green"/>
                <w:lang w:eastAsia="x-none"/>
              </w:rPr>
            </w:pPr>
            <w:r w:rsidRPr="00C96329">
              <w:rPr>
                <w:b/>
                <w:bCs/>
                <w:highlight w:val="green"/>
                <w:lang w:eastAsia="x-none"/>
              </w:rPr>
              <w:t>Agreement</w:t>
            </w:r>
          </w:p>
          <w:p w14:paraId="5577608C" w14:textId="77777777" w:rsidR="00654365" w:rsidRPr="00654365" w:rsidRDefault="00654365" w:rsidP="00654365">
            <w:pPr>
              <w:snapToGrid w:val="0"/>
              <w:rPr>
                <w:rFonts w:eastAsia="Batang"/>
                <w:iCs/>
                <w:lang w:eastAsia="en-US"/>
              </w:rPr>
            </w:pPr>
            <w:r w:rsidRPr="00654365">
              <w:rPr>
                <w:rFonts w:eastAsia="Batang"/>
                <w:lang w:eastAsia="en-US"/>
              </w:rPr>
              <w:t xml:space="preserve">For the </w:t>
            </w:r>
            <w:r w:rsidRPr="00654365">
              <w:rPr>
                <w:rFonts w:eastAsia="Batang"/>
                <w:iCs/>
                <w:lang w:eastAsia="en-US"/>
              </w:rPr>
              <w:t>Rel-19 Type-I SP codebook refinement for 48, 64, and 128 CSI-RS ports, the UCI parameters are captured in the tables below for Scheme-A and Scheme-B:</w:t>
            </w:r>
          </w:p>
          <w:p w14:paraId="5FBFB944" w14:textId="77777777" w:rsidR="00654365" w:rsidRPr="00654365" w:rsidRDefault="00654365" w:rsidP="00654365">
            <w:pPr>
              <w:numPr>
                <w:ilvl w:val="0"/>
                <w:numId w:val="48"/>
              </w:numPr>
              <w:overflowPunct/>
              <w:autoSpaceDE/>
              <w:autoSpaceDN/>
              <w:adjustRightInd/>
              <w:snapToGrid w:val="0"/>
              <w:spacing w:after="0" w:line="256" w:lineRule="auto"/>
              <w:contextualSpacing/>
              <w:jc w:val="left"/>
              <w:textAlignment w:val="auto"/>
              <w:rPr>
                <w:rFonts w:eastAsia="Batang"/>
                <w:lang w:eastAsia="x-none"/>
              </w:rPr>
            </w:pPr>
            <w:r w:rsidRPr="00654365">
              <w:rPr>
                <w:rFonts w:eastAsia="Batang"/>
                <w:lang w:eastAsia="x-none"/>
              </w:rPr>
              <w:t xml:space="preserve">Note: The second column includes the location of the parameters when reported with two-part </w:t>
            </w:r>
            <w:r w:rsidRPr="00654365">
              <w:rPr>
                <w:rFonts w:eastAsia="Batang"/>
                <w:lang w:eastAsia="x-none"/>
              </w:rPr>
              <w:lastRenderedPageBreak/>
              <w:t>UCI</w:t>
            </w:r>
          </w:p>
          <w:p w14:paraId="593360CF" w14:textId="77777777" w:rsidR="00654365" w:rsidRPr="00654365" w:rsidRDefault="00654365" w:rsidP="00654365">
            <w:pPr>
              <w:numPr>
                <w:ilvl w:val="0"/>
                <w:numId w:val="48"/>
              </w:numPr>
              <w:overflowPunct/>
              <w:autoSpaceDE/>
              <w:autoSpaceDN/>
              <w:adjustRightInd/>
              <w:snapToGrid w:val="0"/>
              <w:spacing w:after="0" w:line="256" w:lineRule="auto"/>
              <w:contextualSpacing/>
              <w:jc w:val="left"/>
              <w:textAlignment w:val="auto"/>
              <w:rPr>
                <w:rFonts w:eastAsia="Batang"/>
                <w:highlight w:val="yellow"/>
                <w:lang w:eastAsia="x-none"/>
              </w:rPr>
            </w:pPr>
            <w:r w:rsidRPr="00654365">
              <w:rPr>
                <w:rFonts w:eastAsia="Batang"/>
                <w:highlight w:val="yellow"/>
                <w:lang w:eastAsia="x-none"/>
              </w:rPr>
              <w:t>FFS (RAN1#117): Select between Alt1 and Alt2 for Scheme-B</w:t>
            </w:r>
          </w:p>
          <w:p w14:paraId="2315CFC0" w14:textId="77777777" w:rsidR="00654365" w:rsidRPr="00654365" w:rsidRDefault="00654365" w:rsidP="00654365">
            <w:pPr>
              <w:snapToGrid w:val="0"/>
              <w:rPr>
                <w:lang w:eastAsia="en-US"/>
              </w:rPr>
            </w:pPr>
            <w:r w:rsidRPr="00654365">
              <w:rPr>
                <w:lang w:eastAsia="en-US"/>
              </w:rPr>
              <w:t>…</w:t>
            </w:r>
          </w:p>
          <w:p w14:paraId="39BE2B58" w14:textId="77777777" w:rsidR="00654365" w:rsidRPr="00654365" w:rsidRDefault="00654365" w:rsidP="00654365">
            <w:pPr>
              <w:snapToGrid w:val="0"/>
              <w:rPr>
                <w:rFonts w:eastAsia="Batang"/>
                <w:b/>
                <w:lang w:eastAsia="en-US"/>
              </w:rPr>
            </w:pPr>
            <w:r w:rsidRPr="00654365">
              <w:rPr>
                <w:rFonts w:eastAsia="Batang"/>
                <w:b/>
                <w:lang w:eastAsia="en-US"/>
              </w:rPr>
              <w:t>Scheme-B</w:t>
            </w:r>
          </w:p>
          <w:tbl>
            <w:tblPr>
              <w:tblW w:w="6717" w:type="dxa"/>
              <w:tblCellMar>
                <w:left w:w="0" w:type="dxa"/>
                <w:right w:w="0" w:type="dxa"/>
              </w:tblCellMar>
              <w:tblLook w:val="04A0" w:firstRow="1" w:lastRow="0" w:firstColumn="1" w:lastColumn="0" w:noHBand="0" w:noVBand="1"/>
            </w:tblPr>
            <w:tblGrid>
              <w:gridCol w:w="1616"/>
              <w:gridCol w:w="1121"/>
              <w:gridCol w:w="2513"/>
              <w:gridCol w:w="1467"/>
            </w:tblGrid>
            <w:tr w:rsidR="00654365" w:rsidRPr="00654365" w14:paraId="72549113" w14:textId="77777777" w:rsidTr="00654365">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F91A403" w14:textId="77777777" w:rsidR="00654365" w:rsidRPr="00654365" w:rsidRDefault="00654365" w:rsidP="00654365">
                  <w:pPr>
                    <w:snapToGrid w:val="0"/>
                    <w:spacing w:after="0"/>
                    <w:rPr>
                      <w:rFonts w:eastAsia="Batang"/>
                    </w:rPr>
                  </w:pPr>
                  <w:r w:rsidRPr="00654365">
                    <w:rPr>
                      <w:rFonts w:eastAsia="Batang"/>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14DE726" w14:textId="77777777" w:rsidR="00654365" w:rsidRPr="00654365" w:rsidRDefault="00654365" w:rsidP="00654365">
                  <w:pPr>
                    <w:snapToGrid w:val="0"/>
                    <w:spacing w:after="0"/>
                    <w:rPr>
                      <w:rFonts w:eastAsia="Batang"/>
                    </w:rPr>
                  </w:pPr>
                  <w:r w:rsidRPr="00654365">
                    <w:rPr>
                      <w:rFonts w:eastAsia="Batang"/>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4A97166" w14:textId="77777777" w:rsidR="00654365" w:rsidRPr="00654365" w:rsidRDefault="00654365" w:rsidP="00654365">
                  <w:pPr>
                    <w:snapToGrid w:val="0"/>
                    <w:spacing w:after="0"/>
                    <w:rPr>
                      <w:rFonts w:eastAsia="Batang"/>
                    </w:rPr>
                  </w:pPr>
                  <w:r w:rsidRPr="00654365">
                    <w:rPr>
                      <w:rFonts w:eastAsia="Batang"/>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37032AB" w14:textId="77777777" w:rsidR="00654365" w:rsidRPr="00654365" w:rsidRDefault="00654365" w:rsidP="00654365">
                  <w:pPr>
                    <w:snapToGrid w:val="0"/>
                    <w:spacing w:after="0"/>
                    <w:rPr>
                      <w:rFonts w:eastAsia="Batang"/>
                    </w:rPr>
                  </w:pPr>
                  <w:r w:rsidRPr="00654365">
                    <w:rPr>
                      <w:rFonts w:eastAsia="Batang"/>
                    </w:rPr>
                    <w:t>Status</w:t>
                  </w:r>
                </w:p>
              </w:tc>
            </w:tr>
            <w:tr w:rsidR="00654365" w:rsidRPr="00654365" w14:paraId="07432BBC" w14:textId="77777777" w:rsidTr="00654365">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14E86A1" w14:textId="77777777" w:rsidR="00654365" w:rsidRPr="00654365" w:rsidRDefault="00654365" w:rsidP="00654365">
                  <w:pPr>
                    <w:snapToGrid w:val="0"/>
                    <w:spacing w:after="0"/>
                    <w:rPr>
                      <w:rFonts w:eastAsia="Batang"/>
                    </w:rPr>
                  </w:pPr>
                  <w:r w:rsidRPr="00654365">
                    <w:rPr>
                      <w:rFonts w:eastAsia="Batang"/>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C8FAABA" w14:textId="77777777" w:rsidR="00654365" w:rsidRPr="00654365" w:rsidRDefault="00654365" w:rsidP="00654365">
                  <w:pPr>
                    <w:snapToGrid w:val="0"/>
                    <w:spacing w:after="0"/>
                    <w:rPr>
                      <w:rFonts w:eastAsia="Batang"/>
                    </w:rPr>
                  </w:pP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1E956C0D" w14:textId="77777777" w:rsidR="00654365" w:rsidRPr="00654365" w:rsidRDefault="00654365" w:rsidP="00654365">
                  <w:pPr>
                    <w:snapToGrid w:val="0"/>
                    <w:spacing w:after="0"/>
                    <w:rPr>
                      <w:rFonts w:eastAsia="Batang"/>
                    </w:rPr>
                  </w:pP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655EF754" w14:textId="77777777" w:rsidR="00654365" w:rsidRPr="00654365" w:rsidRDefault="00654365" w:rsidP="00654365">
                  <w:pPr>
                    <w:snapToGrid w:val="0"/>
                    <w:spacing w:after="0"/>
                    <w:rPr>
                      <w:rFonts w:eastAsia="Batang"/>
                    </w:rPr>
                  </w:pPr>
                </w:p>
              </w:tc>
            </w:tr>
            <w:tr w:rsidR="00654365" w:rsidRPr="00654365" w14:paraId="0D4BFF3E" w14:textId="77777777" w:rsidTr="00654365">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F17316" w14:textId="77777777" w:rsidR="00654365" w:rsidRPr="00654365" w:rsidRDefault="00654365" w:rsidP="00654365">
                  <w:pPr>
                    <w:snapToGrid w:val="0"/>
                    <w:spacing w:after="0"/>
                    <w:rPr>
                      <w:rFonts w:eastAsia="Batang"/>
                      <w:color w:val="000000"/>
                    </w:rPr>
                  </w:pPr>
                  <w:r w:rsidRPr="00654365">
                    <w:rPr>
                      <w:rFonts w:eastAsia="Batang"/>
                      <w:color w:val="00000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7D8D7C6" w14:textId="77777777" w:rsidR="00654365" w:rsidRPr="00654365" w:rsidRDefault="00654365" w:rsidP="00654365">
                  <w:pPr>
                    <w:snapToGrid w:val="0"/>
                    <w:spacing w:after="0"/>
                    <w:rPr>
                      <w:rFonts w:eastAsia="Batang"/>
                      <w:color w:val="000000"/>
                      <w:highlight w:val="yellow"/>
                    </w:rPr>
                  </w:pPr>
                  <w:r w:rsidRPr="00654365">
                    <w:rPr>
                      <w:rFonts w:eastAsia="Batang"/>
                      <w:color w:val="000000"/>
                      <w:highlight w:val="yellow"/>
                    </w:rPr>
                    <w:t>Alt1: Part 1</w:t>
                  </w:r>
                </w:p>
                <w:p w14:paraId="04DABD65" w14:textId="77777777" w:rsidR="00654365" w:rsidRPr="00654365" w:rsidRDefault="00654365" w:rsidP="00654365">
                  <w:pPr>
                    <w:snapToGrid w:val="0"/>
                    <w:spacing w:after="0"/>
                    <w:rPr>
                      <w:rFonts w:eastAsia="Batang"/>
                      <w:color w:val="000000"/>
                    </w:rPr>
                  </w:pPr>
                  <w:r w:rsidRPr="00654365">
                    <w:rPr>
                      <w:rFonts w:eastAsia="Batang"/>
                      <w:color w:val="000000"/>
                      <w:highlight w:val="yellow"/>
                    </w:rPr>
                    <w:t>Alt2: Part 2</w:t>
                  </w:r>
                  <w:r w:rsidRPr="00654365">
                    <w:rPr>
                      <w:rFonts w:eastAsia="Batang"/>
                      <w:color w:val="000000"/>
                    </w:rPr>
                    <w:t xml:space="preserve"> </w:t>
                  </w:r>
                </w:p>
                <w:p w14:paraId="56A085D6" w14:textId="77777777" w:rsidR="00654365" w:rsidRPr="00654365" w:rsidRDefault="00654365" w:rsidP="00654365">
                  <w:pPr>
                    <w:snapToGrid w:val="0"/>
                    <w:spacing w:after="0"/>
                    <w:rPr>
                      <w:rFonts w:eastAsia="Batang"/>
                      <w:color w:val="000000"/>
                    </w:rPr>
                  </w:pPr>
                </w:p>
                <w:p w14:paraId="673B3AC8" w14:textId="77777777" w:rsidR="00654365" w:rsidRPr="00654365" w:rsidRDefault="00654365" w:rsidP="00654365">
                  <w:pPr>
                    <w:snapToGrid w:val="0"/>
                    <w:spacing w:after="0"/>
                    <w:rPr>
                      <w:rFonts w:eastAsia="Batang"/>
                      <w:color w:val="000000"/>
                    </w:rPr>
                  </w:pPr>
                  <w:r w:rsidRPr="00654365">
                    <w:rPr>
                      <w:rFonts w:eastAsia="Batang"/>
                      <w:color w:val="000000"/>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664AF4E7" w14:textId="77777777" w:rsidR="00654365" w:rsidRPr="00654365" w:rsidRDefault="00654365" w:rsidP="00654365">
                  <w:pPr>
                    <w:snapToGrid w:val="0"/>
                    <w:spacing w:after="0"/>
                    <w:rPr>
                      <w:rFonts w:eastAsia="Batang"/>
                    </w:rPr>
                  </w:pPr>
                  <w:r w:rsidRPr="00654365">
                    <w:rPr>
                      <w:rFonts w:eastAsia="Batang"/>
                      <w:i/>
                    </w:rPr>
                    <w:t>v</w:t>
                  </w:r>
                  <w:r w:rsidRPr="00654365">
                    <w:rPr>
                      <w:rFonts w:eastAsia="Batang"/>
                    </w:rPr>
                    <w:t xml:space="preserve">=1-4: </w:t>
                  </w:r>
                </w:p>
                <w:p w14:paraId="64A2317C" w14:textId="77777777" w:rsidR="00654365" w:rsidRPr="00654365" w:rsidRDefault="00654365" w:rsidP="00654365">
                  <w:pPr>
                    <w:numPr>
                      <w:ilvl w:val="0"/>
                      <w:numId w:val="49"/>
                    </w:numPr>
                    <w:overflowPunct/>
                    <w:autoSpaceDE/>
                    <w:autoSpaceDN/>
                    <w:adjustRightInd/>
                    <w:snapToGrid w:val="0"/>
                    <w:spacing w:after="0"/>
                    <w:contextualSpacing/>
                    <w:jc w:val="left"/>
                    <w:textAlignment w:val="auto"/>
                    <w:rPr>
                      <w:rFonts w:eastAsia="Batang"/>
                      <w:color w:val="000000"/>
                      <w:highlight w:val="yellow"/>
                      <w:lang w:eastAsia="x-none"/>
                    </w:rPr>
                  </w:pPr>
                  <w:r w:rsidRPr="00654365">
                    <w:rPr>
                      <w:rFonts w:eastAsia="Batang"/>
                      <w:color w:val="000000"/>
                      <w:highlight w:val="yellow"/>
                      <w:lang w:eastAsia="x-none"/>
                    </w:rPr>
                    <w:t xml:space="preserve">Alt1: </w:t>
                  </w:r>
                  <m:oMath>
                    <m:d>
                      <m:dPr>
                        <m:begChr m:val="⌈"/>
                        <m:endChr m:val="⌉"/>
                        <m:ctrlPr>
                          <w:rPr>
                            <w:rFonts w:ascii="Cambria Math" w:hAnsi="Cambria Math"/>
                            <w:i/>
                            <w:color w:val="000000"/>
                            <w:highlight w:val="yellow"/>
                            <w:lang w:eastAsia="ko-KR"/>
                          </w:rPr>
                        </m:ctrlPr>
                      </m:dPr>
                      <m:e>
                        <m:func>
                          <m:funcPr>
                            <m:ctrlPr>
                              <w:rPr>
                                <w:rFonts w:ascii="Cambria Math" w:hAnsi="Cambria Math"/>
                                <w:i/>
                                <w:color w:val="000000"/>
                                <w:highlight w:val="yellow"/>
                                <w:lang w:eastAsia="ko-KR"/>
                              </w:rPr>
                            </m:ctrlPr>
                          </m:funcPr>
                          <m:fName>
                            <m:sSub>
                              <m:sSubPr>
                                <m:ctrlPr>
                                  <w:rPr>
                                    <w:rFonts w:ascii="Cambria Math" w:hAnsi="Cambria Math"/>
                                    <w:i/>
                                    <w:color w:val="000000"/>
                                    <w:highlight w:val="yellow"/>
                                    <w:lang w:eastAsia="ko-KR"/>
                                  </w:rPr>
                                </m:ctrlPr>
                              </m:sSubPr>
                              <m:e>
                                <m:r>
                                  <m:rPr>
                                    <m:sty m:val="p"/>
                                  </m:rPr>
                                  <w:rPr>
                                    <w:rFonts w:ascii="Cambria Math" w:hAnsi="Cambria Math"/>
                                    <w:color w:val="000000"/>
                                    <w:highlight w:val="yellow"/>
                                  </w:rPr>
                                  <m:t>log</m:t>
                                </m:r>
                              </m:e>
                              <m:sub>
                                <m:r>
                                  <w:rPr>
                                    <w:rFonts w:ascii="Cambria Math" w:hAnsi="Cambria Math"/>
                                    <w:color w:val="000000"/>
                                    <w:highlight w:val="yellow"/>
                                  </w:rPr>
                                  <m:t>2</m:t>
                                </m:r>
                              </m:sub>
                            </m:sSub>
                          </m:fName>
                          <m:e>
                            <m:d>
                              <m:dPr>
                                <m:ctrlPr>
                                  <w:rPr>
                                    <w:rFonts w:ascii="Cambria Math" w:hAnsi="Cambria Math"/>
                                    <w:i/>
                                    <w:color w:val="000000"/>
                                    <w:highlight w:val="yellow"/>
                                    <w:lang w:eastAsia="ko-KR"/>
                                  </w:rPr>
                                </m:ctrlPr>
                              </m:dPr>
                              <m:e>
                                <m:sSub>
                                  <m:sSubPr>
                                    <m:ctrlPr>
                                      <w:rPr>
                                        <w:rFonts w:ascii="Cambria Math" w:hAnsi="Cambria Math"/>
                                        <w:i/>
                                        <w:color w:val="000000"/>
                                        <w:highlight w:val="yellow"/>
                                        <w:lang w:eastAsia="ko-KR"/>
                                      </w:rPr>
                                    </m:ctrlPr>
                                  </m:sSubPr>
                                  <m:e>
                                    <m:r>
                                      <w:rPr>
                                        <w:rFonts w:ascii="Cambria Math" w:hAnsi="Cambria Math"/>
                                        <w:color w:val="000000"/>
                                        <w:highlight w:val="yellow"/>
                                      </w:rPr>
                                      <m:t>N</m:t>
                                    </m:r>
                                  </m:e>
                                  <m:sub>
                                    <m:r>
                                      <w:rPr>
                                        <w:rFonts w:ascii="Cambria Math" w:hAnsi="Cambria Math"/>
                                        <w:color w:val="000000"/>
                                        <w:highlight w:val="yellow"/>
                                      </w:rPr>
                                      <m:t>1</m:t>
                                    </m:r>
                                  </m:sub>
                                </m:sSub>
                                <m:sSub>
                                  <m:sSubPr>
                                    <m:ctrlPr>
                                      <w:rPr>
                                        <w:rFonts w:ascii="Cambria Math" w:hAnsi="Cambria Math"/>
                                        <w:i/>
                                        <w:color w:val="000000"/>
                                        <w:highlight w:val="yellow"/>
                                        <w:lang w:eastAsia="ko-KR"/>
                                      </w:rPr>
                                    </m:ctrlPr>
                                  </m:sSubPr>
                                  <m:e>
                                    <m:r>
                                      <w:rPr>
                                        <w:rFonts w:ascii="Cambria Math" w:hAnsi="Cambria Math"/>
                                        <w:color w:val="000000"/>
                                        <w:highlight w:val="yellow"/>
                                      </w:rPr>
                                      <m:t>N</m:t>
                                    </m:r>
                                  </m:e>
                                  <m:sub>
                                    <m:r>
                                      <w:rPr>
                                        <w:rFonts w:ascii="Cambria Math" w:hAnsi="Cambria Math"/>
                                        <w:color w:val="000000"/>
                                        <w:highlight w:val="yellow"/>
                                      </w:rPr>
                                      <m:t>2</m:t>
                                    </m:r>
                                  </m:sub>
                                </m:sSub>
                              </m:e>
                            </m:d>
                          </m:e>
                        </m:func>
                      </m:e>
                    </m:d>
                  </m:oMath>
                  <w:r w:rsidRPr="00654365">
                    <w:rPr>
                      <w:rFonts w:eastAsia="Batang"/>
                      <w:color w:val="000000"/>
                      <w:highlight w:val="yellow"/>
                      <w:lang w:eastAsia="x-none"/>
                    </w:rPr>
                    <w:t xml:space="preserve"> bit indicator per layer </w:t>
                  </w:r>
                  <w:r w:rsidRPr="00654365">
                    <w:rPr>
                      <w:rFonts w:eastAsia="Batang"/>
                      <w:i/>
                      <w:color w:val="000000"/>
                      <w:highlight w:val="yellow"/>
                      <w:lang w:eastAsia="x-none"/>
                    </w:rPr>
                    <w:t>l=</w:t>
                  </w:r>
                  <w:r w:rsidRPr="00654365">
                    <w:rPr>
                      <w:rFonts w:eastAsia="Batang"/>
                      <w:color w:val="000000"/>
                      <w:highlight w:val="yellow"/>
                      <w:lang w:eastAsia="x-none"/>
                    </w:rPr>
                    <w:t>1</w:t>
                  </w:r>
                  <w:r w:rsidRPr="00654365">
                    <w:rPr>
                      <w:rFonts w:eastAsia="Batang"/>
                      <w:i/>
                      <w:color w:val="000000"/>
                      <w:highlight w:val="yellow"/>
                      <w:lang w:eastAsia="x-none"/>
                    </w:rPr>
                    <w:t>, …, RI</w:t>
                  </w:r>
                  <w:r w:rsidRPr="00654365">
                    <w:rPr>
                      <w:rFonts w:eastAsia="Batang"/>
                      <w:i/>
                      <w:color w:val="000000"/>
                      <w:highlight w:val="yellow"/>
                      <w:vertAlign w:val="subscript"/>
                      <w:lang w:eastAsia="x-none"/>
                    </w:rPr>
                    <w:t>MAX</w:t>
                  </w:r>
                </w:p>
                <w:p w14:paraId="3D514DA5" w14:textId="77777777" w:rsidR="00654365" w:rsidRPr="00654365" w:rsidRDefault="00654365" w:rsidP="00654365">
                  <w:pPr>
                    <w:numPr>
                      <w:ilvl w:val="0"/>
                      <w:numId w:val="49"/>
                    </w:numPr>
                    <w:overflowPunct/>
                    <w:autoSpaceDE/>
                    <w:autoSpaceDN/>
                    <w:adjustRightInd/>
                    <w:snapToGrid w:val="0"/>
                    <w:spacing w:after="0"/>
                    <w:contextualSpacing/>
                    <w:jc w:val="left"/>
                    <w:textAlignment w:val="auto"/>
                    <w:rPr>
                      <w:rFonts w:eastAsia="Batang"/>
                      <w:color w:val="000000"/>
                      <w:highlight w:val="yellow"/>
                      <w:lang w:eastAsia="x-none"/>
                    </w:rPr>
                  </w:pPr>
                  <w:r w:rsidRPr="00654365">
                    <w:rPr>
                      <w:rFonts w:eastAsia="Batang"/>
                      <w:color w:val="000000"/>
                      <w:highlight w:val="yellow"/>
                      <w:lang w:eastAsia="x-none"/>
                    </w:rPr>
                    <w:t xml:space="preserve">Alt2: </w:t>
                  </w:r>
                  <m:oMath>
                    <m:d>
                      <m:dPr>
                        <m:begChr m:val="⌈"/>
                        <m:endChr m:val="⌉"/>
                        <m:ctrlPr>
                          <w:rPr>
                            <w:rFonts w:ascii="Cambria Math" w:hAnsi="Cambria Math"/>
                            <w:i/>
                            <w:color w:val="000000"/>
                            <w:highlight w:val="yellow"/>
                            <w:lang w:eastAsia="ko-KR"/>
                          </w:rPr>
                        </m:ctrlPr>
                      </m:dPr>
                      <m:e>
                        <m:func>
                          <m:funcPr>
                            <m:ctrlPr>
                              <w:rPr>
                                <w:rFonts w:ascii="Cambria Math" w:hAnsi="Cambria Math"/>
                                <w:i/>
                                <w:color w:val="000000"/>
                                <w:highlight w:val="yellow"/>
                                <w:lang w:eastAsia="ko-KR"/>
                              </w:rPr>
                            </m:ctrlPr>
                          </m:funcPr>
                          <m:fName>
                            <m:sSub>
                              <m:sSubPr>
                                <m:ctrlPr>
                                  <w:rPr>
                                    <w:rFonts w:ascii="Cambria Math" w:hAnsi="Cambria Math"/>
                                    <w:i/>
                                    <w:color w:val="000000"/>
                                    <w:highlight w:val="yellow"/>
                                    <w:lang w:eastAsia="ko-KR"/>
                                  </w:rPr>
                                </m:ctrlPr>
                              </m:sSubPr>
                              <m:e>
                                <m:r>
                                  <m:rPr>
                                    <m:sty m:val="p"/>
                                  </m:rPr>
                                  <w:rPr>
                                    <w:rFonts w:ascii="Cambria Math" w:hAnsi="Cambria Math"/>
                                    <w:color w:val="000000"/>
                                    <w:highlight w:val="yellow"/>
                                  </w:rPr>
                                  <m:t>log</m:t>
                                </m:r>
                              </m:e>
                              <m:sub>
                                <m:r>
                                  <w:rPr>
                                    <w:rFonts w:ascii="Cambria Math" w:hAnsi="Cambria Math"/>
                                    <w:color w:val="000000"/>
                                    <w:highlight w:val="yellow"/>
                                  </w:rPr>
                                  <m:t>2</m:t>
                                </m:r>
                              </m:sub>
                            </m:sSub>
                          </m:fName>
                          <m:e>
                            <m:d>
                              <m:dPr>
                                <m:ctrlPr>
                                  <w:rPr>
                                    <w:rFonts w:ascii="Cambria Math" w:hAnsi="Cambria Math"/>
                                    <w:i/>
                                    <w:color w:val="000000"/>
                                    <w:highlight w:val="yellow"/>
                                    <w:lang w:eastAsia="ko-KR"/>
                                  </w:rPr>
                                </m:ctrlPr>
                              </m:dPr>
                              <m:e>
                                <m:sSub>
                                  <m:sSubPr>
                                    <m:ctrlPr>
                                      <w:rPr>
                                        <w:rFonts w:ascii="Cambria Math" w:hAnsi="Cambria Math"/>
                                        <w:i/>
                                        <w:color w:val="000000"/>
                                        <w:highlight w:val="yellow"/>
                                        <w:lang w:eastAsia="ko-KR"/>
                                      </w:rPr>
                                    </m:ctrlPr>
                                  </m:sSubPr>
                                  <m:e>
                                    <m:r>
                                      <w:rPr>
                                        <w:rFonts w:ascii="Cambria Math" w:hAnsi="Cambria Math"/>
                                        <w:color w:val="000000"/>
                                        <w:highlight w:val="yellow"/>
                                      </w:rPr>
                                      <m:t>N</m:t>
                                    </m:r>
                                  </m:e>
                                  <m:sub>
                                    <m:r>
                                      <w:rPr>
                                        <w:rFonts w:ascii="Cambria Math" w:hAnsi="Cambria Math"/>
                                        <w:color w:val="000000"/>
                                        <w:highlight w:val="yellow"/>
                                      </w:rPr>
                                      <m:t>1</m:t>
                                    </m:r>
                                  </m:sub>
                                </m:sSub>
                                <m:sSub>
                                  <m:sSubPr>
                                    <m:ctrlPr>
                                      <w:rPr>
                                        <w:rFonts w:ascii="Cambria Math" w:hAnsi="Cambria Math"/>
                                        <w:i/>
                                        <w:color w:val="000000"/>
                                        <w:highlight w:val="yellow"/>
                                        <w:lang w:eastAsia="ko-KR"/>
                                      </w:rPr>
                                    </m:ctrlPr>
                                  </m:sSubPr>
                                  <m:e>
                                    <m:r>
                                      <w:rPr>
                                        <w:rFonts w:ascii="Cambria Math" w:hAnsi="Cambria Math"/>
                                        <w:color w:val="000000"/>
                                        <w:highlight w:val="yellow"/>
                                      </w:rPr>
                                      <m:t>N</m:t>
                                    </m:r>
                                  </m:e>
                                  <m:sub>
                                    <m:r>
                                      <w:rPr>
                                        <w:rFonts w:ascii="Cambria Math" w:hAnsi="Cambria Math"/>
                                        <w:color w:val="000000"/>
                                        <w:highlight w:val="yellow"/>
                                      </w:rPr>
                                      <m:t>2</m:t>
                                    </m:r>
                                  </m:sub>
                                </m:sSub>
                              </m:e>
                            </m:d>
                          </m:e>
                        </m:func>
                      </m:e>
                    </m:d>
                  </m:oMath>
                  <w:r w:rsidRPr="00654365">
                    <w:rPr>
                      <w:rFonts w:eastAsia="Batang"/>
                      <w:color w:val="000000"/>
                      <w:highlight w:val="yellow"/>
                      <w:lang w:eastAsia="x-none"/>
                    </w:rPr>
                    <w:t xml:space="preserve"> bit indicator per layer </w:t>
                  </w:r>
                  <w:r w:rsidRPr="00654365">
                    <w:rPr>
                      <w:rFonts w:eastAsia="Batang"/>
                      <w:i/>
                      <w:color w:val="000000"/>
                      <w:highlight w:val="yellow"/>
                      <w:lang w:eastAsia="x-none"/>
                    </w:rPr>
                    <w:t>l=</w:t>
                  </w:r>
                  <w:r w:rsidRPr="00654365">
                    <w:rPr>
                      <w:rFonts w:eastAsia="Batang"/>
                      <w:color w:val="000000"/>
                      <w:highlight w:val="yellow"/>
                      <w:lang w:eastAsia="x-none"/>
                    </w:rPr>
                    <w:t>1</w:t>
                  </w:r>
                  <w:r w:rsidRPr="00654365">
                    <w:rPr>
                      <w:rFonts w:eastAsia="Batang"/>
                      <w:i/>
                      <w:color w:val="000000"/>
                      <w:highlight w:val="yellow"/>
                      <w:lang w:eastAsia="x-none"/>
                    </w:rPr>
                    <w:t>, …, v</w:t>
                  </w:r>
                </w:p>
                <w:p w14:paraId="731C867C" w14:textId="77777777" w:rsidR="00654365" w:rsidRPr="00654365" w:rsidRDefault="00654365" w:rsidP="00654365">
                  <w:pPr>
                    <w:snapToGrid w:val="0"/>
                    <w:spacing w:after="0"/>
                    <w:rPr>
                      <w:rFonts w:eastAsia="Batang"/>
                      <w:color w:val="000000"/>
                    </w:rPr>
                  </w:pPr>
                  <w:r w:rsidRPr="00654365">
                    <w:rPr>
                      <w:rFonts w:eastAsia="Batang"/>
                      <w:i/>
                    </w:rPr>
                    <w:t>v</w:t>
                  </w:r>
                  <w:r w:rsidRPr="00654365">
                    <w:rPr>
                      <w:rFonts w:eastAsia="Batang"/>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28603131" w14:textId="77777777" w:rsidR="00654365" w:rsidRPr="00654365" w:rsidRDefault="00654365" w:rsidP="00654365">
                  <w:pPr>
                    <w:snapToGrid w:val="0"/>
                    <w:spacing w:after="0"/>
                    <w:rPr>
                      <w:rFonts w:eastAsia="Batang"/>
                    </w:rPr>
                  </w:pPr>
                  <w:r w:rsidRPr="00654365">
                    <w:rPr>
                      <w:rFonts w:eastAsia="Batang"/>
                    </w:rPr>
                    <w:t>Pending</w:t>
                  </w:r>
                </w:p>
              </w:tc>
            </w:tr>
            <w:tr w:rsidR="00654365" w:rsidRPr="00654365" w14:paraId="1DCB805B" w14:textId="77777777" w:rsidTr="00654365">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8BAA37" w14:textId="77777777" w:rsidR="00654365" w:rsidRPr="00654365" w:rsidRDefault="00654365" w:rsidP="00654365">
                  <w:pPr>
                    <w:snapToGrid w:val="0"/>
                    <w:spacing w:after="0"/>
                    <w:rPr>
                      <w:rFonts w:eastAsia="Batang"/>
                      <w:color w:val="000000"/>
                    </w:rPr>
                  </w:pPr>
                  <w:r w:rsidRPr="00654365">
                    <w:rPr>
                      <w:rFonts w:eastAsia="Batang"/>
                      <w:color w:val="00000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40DDEC5" w14:textId="77777777" w:rsidR="00654365" w:rsidRPr="00654365" w:rsidRDefault="00654365" w:rsidP="00654365">
                  <w:pPr>
                    <w:snapToGrid w:val="0"/>
                    <w:spacing w:after="0"/>
                    <w:rPr>
                      <w:rFonts w:eastAsia="Batang"/>
                      <w:color w:val="000000"/>
                    </w:rPr>
                  </w:pPr>
                  <w:r w:rsidRPr="00654365">
                    <w:rPr>
                      <w:rFonts w:eastAsia="Batang"/>
                      <w:color w:val="000000"/>
                    </w:rPr>
                    <w:t>Part 2</w:t>
                  </w:r>
                </w:p>
                <w:p w14:paraId="2327D66D" w14:textId="77777777" w:rsidR="00654365" w:rsidRPr="00654365" w:rsidRDefault="00654365" w:rsidP="00654365">
                  <w:pPr>
                    <w:snapToGrid w:val="0"/>
                    <w:spacing w:after="0"/>
                    <w:rPr>
                      <w:rFonts w:eastAsia="Batang"/>
                      <w:color w:val="000000"/>
                    </w:rPr>
                  </w:pPr>
                </w:p>
                <w:p w14:paraId="4A59E98A" w14:textId="77777777" w:rsidR="00654365" w:rsidRPr="00654365" w:rsidRDefault="00654365" w:rsidP="00654365">
                  <w:pPr>
                    <w:snapToGrid w:val="0"/>
                    <w:spacing w:after="0"/>
                    <w:rPr>
                      <w:rFonts w:eastAsia="Batang"/>
                      <w:color w:val="000000"/>
                    </w:rPr>
                  </w:pPr>
                  <w:r w:rsidRPr="00654365">
                    <w:rPr>
                      <w:rFonts w:eastAsia="Batang"/>
                      <w:color w:val="000000"/>
                    </w:rPr>
                    <w:t>Wideband or Subband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76613A15" w14:textId="77777777" w:rsidR="00654365" w:rsidRPr="00654365" w:rsidRDefault="00654365" w:rsidP="00654365">
                  <w:pPr>
                    <w:snapToGrid w:val="0"/>
                    <w:spacing w:after="0"/>
                    <w:rPr>
                      <w:rFonts w:eastAsia="Batang"/>
                    </w:rPr>
                  </w:pPr>
                  <w:r w:rsidRPr="00654365">
                    <w:rPr>
                      <w:rFonts w:eastAsia="Batang"/>
                      <w:i/>
                    </w:rPr>
                    <w:t>v</w:t>
                  </w:r>
                  <w:r w:rsidRPr="00654365">
                    <w:rPr>
                      <w:rFonts w:eastAsia="Batang"/>
                    </w:rPr>
                    <w:t xml:space="preserve">=1-4: </w:t>
                  </w:r>
                </w:p>
                <w:p w14:paraId="0AFE2780" w14:textId="77777777" w:rsidR="00654365" w:rsidRPr="00654365" w:rsidRDefault="00654365" w:rsidP="00654365">
                  <w:pPr>
                    <w:numPr>
                      <w:ilvl w:val="0"/>
                      <w:numId w:val="49"/>
                    </w:numPr>
                    <w:overflowPunct/>
                    <w:autoSpaceDE/>
                    <w:autoSpaceDN/>
                    <w:adjustRightInd/>
                    <w:snapToGrid w:val="0"/>
                    <w:spacing w:after="0"/>
                    <w:contextualSpacing/>
                    <w:jc w:val="left"/>
                    <w:textAlignment w:val="auto"/>
                    <w:rPr>
                      <w:rFonts w:eastAsia="Batang"/>
                      <w:color w:val="000000"/>
                      <w:highlight w:val="yellow"/>
                      <w:lang w:eastAsia="x-none"/>
                    </w:rPr>
                  </w:pPr>
                  <w:r w:rsidRPr="00654365">
                    <w:rPr>
                      <w:rFonts w:eastAsia="Batang"/>
                      <w:color w:val="000000"/>
                      <w:highlight w:val="yellow"/>
                      <w:lang w:eastAsia="x-none"/>
                    </w:rPr>
                    <w:t xml:space="preserve">Alt1: QPSK with orthogonality constraints across </w:t>
                  </w:r>
                  <w:r w:rsidRPr="00654365">
                    <w:rPr>
                      <w:rFonts w:eastAsia="Batang"/>
                      <w:i/>
                      <w:color w:val="000000"/>
                      <w:highlight w:val="yellow"/>
                      <w:lang w:eastAsia="x-none"/>
                    </w:rPr>
                    <w:t>v</w:t>
                  </w:r>
                  <w:r w:rsidRPr="00654365">
                    <w:rPr>
                      <w:rFonts w:eastAsia="Batang"/>
                      <w:color w:val="000000"/>
                      <w:highlight w:val="yellow"/>
                      <w:lang w:eastAsia="x-none"/>
                    </w:rPr>
                    <w:t xml:space="preserve"> layers</w:t>
                  </w:r>
                </w:p>
                <w:p w14:paraId="533E1451" w14:textId="77777777" w:rsidR="00654365" w:rsidRPr="00654365" w:rsidRDefault="00654365" w:rsidP="00654365">
                  <w:pPr>
                    <w:numPr>
                      <w:ilvl w:val="0"/>
                      <w:numId w:val="49"/>
                    </w:numPr>
                    <w:overflowPunct/>
                    <w:autoSpaceDE/>
                    <w:autoSpaceDN/>
                    <w:adjustRightInd/>
                    <w:snapToGrid w:val="0"/>
                    <w:spacing w:after="0"/>
                    <w:contextualSpacing/>
                    <w:jc w:val="left"/>
                    <w:textAlignment w:val="auto"/>
                    <w:rPr>
                      <w:rFonts w:eastAsia="Batang"/>
                      <w:color w:val="000000"/>
                      <w:highlight w:val="yellow"/>
                      <w:lang w:eastAsia="x-none"/>
                    </w:rPr>
                  </w:pPr>
                  <w:r w:rsidRPr="00654365">
                    <w:rPr>
                      <w:rFonts w:eastAsia="Batang"/>
                      <w:color w:val="000000"/>
                      <w:highlight w:val="yellow"/>
                      <w:lang w:eastAsia="x-none"/>
                    </w:rPr>
                    <w:t xml:space="preserve">Alt2: QPSK: 2-bit indicator per layer </w:t>
                  </w:r>
                  <w:r w:rsidRPr="00654365">
                    <w:rPr>
                      <w:rFonts w:eastAsia="Batang"/>
                      <w:i/>
                      <w:color w:val="000000"/>
                      <w:highlight w:val="yellow"/>
                      <w:lang w:eastAsia="x-none"/>
                    </w:rPr>
                    <w:t>l=</w:t>
                  </w:r>
                  <w:proofErr w:type="gramStart"/>
                  <w:r w:rsidRPr="00654365">
                    <w:rPr>
                      <w:rFonts w:eastAsia="Batang"/>
                      <w:color w:val="000000"/>
                      <w:highlight w:val="yellow"/>
                      <w:lang w:eastAsia="x-none"/>
                    </w:rPr>
                    <w:t>1</w:t>
                  </w:r>
                  <w:r w:rsidRPr="00654365">
                    <w:rPr>
                      <w:rFonts w:eastAsia="Batang"/>
                      <w:i/>
                      <w:color w:val="000000"/>
                      <w:highlight w:val="yellow"/>
                      <w:lang w:eastAsia="x-none"/>
                    </w:rPr>
                    <w:t>,…</w:t>
                  </w:r>
                  <w:proofErr w:type="gramEnd"/>
                  <w:r w:rsidRPr="00654365">
                    <w:rPr>
                      <w:rFonts w:eastAsia="Batang"/>
                      <w:i/>
                      <w:color w:val="000000"/>
                      <w:highlight w:val="yellow"/>
                      <w:lang w:eastAsia="x-none"/>
                    </w:rPr>
                    <w:t>,v</w:t>
                  </w:r>
                </w:p>
                <w:p w14:paraId="0F9E57D2" w14:textId="77777777" w:rsidR="00654365" w:rsidRPr="00654365" w:rsidRDefault="00654365" w:rsidP="00654365">
                  <w:pPr>
                    <w:snapToGrid w:val="0"/>
                    <w:spacing w:after="0"/>
                    <w:rPr>
                      <w:rFonts w:eastAsia="Batang"/>
                      <w:color w:val="000000"/>
                    </w:rPr>
                  </w:pPr>
                  <w:r w:rsidRPr="00654365">
                    <w:rPr>
                      <w:rFonts w:eastAsia="Batang"/>
                      <w:i/>
                    </w:rPr>
                    <w:t>v</w:t>
                  </w:r>
                  <w:r w:rsidRPr="00654365">
                    <w:rPr>
                      <w:rFonts w:eastAsia="Batang"/>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489BD873" w14:textId="77777777" w:rsidR="00654365" w:rsidRPr="00654365" w:rsidRDefault="00654365" w:rsidP="00654365">
                  <w:pPr>
                    <w:snapToGrid w:val="0"/>
                    <w:spacing w:after="0"/>
                    <w:rPr>
                      <w:rFonts w:eastAsia="Batang"/>
                    </w:rPr>
                  </w:pPr>
                  <w:r w:rsidRPr="00654365">
                    <w:rPr>
                      <w:rFonts w:eastAsia="Batang"/>
                    </w:rPr>
                    <w:t>Pending</w:t>
                  </w:r>
                </w:p>
              </w:tc>
            </w:tr>
            <w:tr w:rsidR="00654365" w14:paraId="3F7DECD7" w14:textId="77777777" w:rsidTr="00654365">
              <w:trPr>
                <w:trHeight w:val="44"/>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307EEF7" w14:textId="77777777" w:rsidR="00654365" w:rsidRDefault="00654365" w:rsidP="00654365">
                  <w:pPr>
                    <w:snapToGrid w:val="0"/>
                    <w:spacing w:after="0"/>
                    <w:rPr>
                      <w:rFonts w:ascii="Times" w:eastAsia="Batang" w:hAnsi="Times"/>
                      <w:color w:val="000000"/>
                      <w:sz w:val="16"/>
                      <w:szCs w:val="20"/>
                    </w:rPr>
                  </w:pPr>
                  <w:r>
                    <w:rPr>
                      <w:rFonts w:ascii="Times" w:eastAsia="Batang" w:hAnsi="Times"/>
                      <w:color w:val="000000"/>
                      <w:sz w:val="16"/>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2672D49" w14:textId="77777777" w:rsidR="00654365" w:rsidRDefault="00654365" w:rsidP="00654365">
                  <w:pPr>
                    <w:snapToGrid w:val="0"/>
                    <w:spacing w:after="0"/>
                    <w:rPr>
                      <w:rFonts w:ascii="Times" w:eastAsia="Batang" w:hAnsi="Times"/>
                      <w:color w:val="000000"/>
                      <w:sz w:val="16"/>
                      <w:szCs w:val="20"/>
                    </w:rPr>
                  </w:pP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4B40FBCC" w14:textId="77777777" w:rsidR="00654365" w:rsidRDefault="00654365" w:rsidP="00654365">
                  <w:pPr>
                    <w:snapToGrid w:val="0"/>
                    <w:spacing w:after="0"/>
                    <w:rPr>
                      <w:rFonts w:ascii="Times" w:eastAsia="Batang" w:hAnsi="Times"/>
                      <w:color w:val="000000"/>
                      <w:sz w:val="16"/>
                      <w:szCs w:val="20"/>
                    </w:rPr>
                  </w:pP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17089662" w14:textId="77777777" w:rsidR="00654365" w:rsidRDefault="00654365" w:rsidP="00654365">
                  <w:pPr>
                    <w:snapToGrid w:val="0"/>
                    <w:spacing w:after="0"/>
                    <w:rPr>
                      <w:rFonts w:ascii="Times" w:eastAsia="Batang" w:hAnsi="Times"/>
                      <w:sz w:val="16"/>
                      <w:szCs w:val="20"/>
                    </w:rPr>
                  </w:pPr>
                </w:p>
              </w:tc>
            </w:tr>
          </w:tbl>
          <w:p w14:paraId="5CA180C6" w14:textId="368FF80F" w:rsidR="00261071" w:rsidRPr="00AD5BC0" w:rsidRDefault="00261071" w:rsidP="00654365">
            <w:pPr>
              <w:pStyle w:val="ListParagraph"/>
              <w:numPr>
                <w:ilvl w:val="0"/>
                <w:numId w:val="0"/>
              </w:numPr>
              <w:snapToGrid w:val="0"/>
              <w:spacing w:after="0"/>
              <w:ind w:left="720"/>
              <w:jc w:val="left"/>
              <w:rPr>
                <w:szCs w:val="20"/>
              </w:rPr>
            </w:pPr>
          </w:p>
        </w:tc>
      </w:tr>
    </w:tbl>
    <w:p w14:paraId="2C4D2890" w14:textId="77777777" w:rsidR="00261071" w:rsidRPr="00261071" w:rsidRDefault="00261071" w:rsidP="00261071">
      <w:pPr>
        <w:rPr>
          <w:lang w:eastAsia="zh-CN"/>
        </w:rPr>
      </w:pPr>
    </w:p>
    <w:p w14:paraId="122D8840" w14:textId="6C4D1421" w:rsidR="00261071" w:rsidRPr="00B84DC5" w:rsidRDefault="00B84DC5" w:rsidP="00B84DC5">
      <w:pPr>
        <w:pStyle w:val="Proposal"/>
      </w:pPr>
      <w:r>
        <w:t xml:space="preserve">Support AltA.2 to feedback UCI bits in CSI Part 2 with a feedback indication of </w:t>
      </w:r>
      <m:oMath>
        <m:r>
          <m:rPr>
            <m:sty m:val="bi"/>
          </m:rPr>
          <w:rPr>
            <w:rFonts w:ascii="Cambria Math" w:hAnsi="Cambria Math"/>
          </w:rPr>
          <m:t>l*</m:t>
        </m:r>
        <m:d>
          <m:dPr>
            <m:begChr m:val="⌈"/>
            <m:endChr m:val="⌉"/>
            <m:ctrlPr>
              <w:rPr>
                <w:rFonts w:ascii="Cambria Math" w:hAnsi="Cambria Math" w:cs="Times New Roman"/>
                <w:i/>
                <w:color w:val="000000"/>
                <w:lang w:eastAsia="ko-KR"/>
              </w:rPr>
            </m:ctrlPr>
          </m:dPr>
          <m:e>
            <m:func>
              <m:funcPr>
                <m:ctrlPr>
                  <w:rPr>
                    <w:rFonts w:ascii="Cambria Math" w:hAnsi="Cambria Math" w:cs="Times New Roman"/>
                    <w:i/>
                    <w:color w:val="000000"/>
                    <w:lang w:eastAsia="ko-KR"/>
                  </w:rPr>
                </m:ctrlPr>
              </m:funcPr>
              <m:fName>
                <m:sSub>
                  <m:sSubPr>
                    <m:ctrlPr>
                      <w:rPr>
                        <w:rFonts w:ascii="Cambria Math" w:hAnsi="Cambria Math" w:cs="Times New Roman"/>
                        <w:i/>
                        <w:color w:val="000000"/>
                        <w:lang w:eastAsia="ko-KR"/>
                      </w:rPr>
                    </m:ctrlPr>
                  </m:sSubPr>
                  <m:e>
                    <m:r>
                      <m:rPr>
                        <m:sty m:val="b"/>
                      </m:rPr>
                      <w:rPr>
                        <w:rFonts w:ascii="Cambria Math" w:hAnsi="Cambria Math" w:cs="Times New Roman"/>
                        <w:color w:val="000000"/>
                      </w:rPr>
                      <m:t>log</m:t>
                    </m:r>
                  </m:e>
                  <m:sub>
                    <m:r>
                      <m:rPr>
                        <m:sty m:val="bi"/>
                      </m:rPr>
                      <w:rPr>
                        <w:rFonts w:ascii="Cambria Math" w:hAnsi="Cambria Math" w:cs="Times New Roman"/>
                        <w:color w:val="000000"/>
                      </w:rPr>
                      <m:t>2</m:t>
                    </m:r>
                  </m:sub>
                </m:sSub>
              </m:fName>
              <m:e>
                <m:d>
                  <m:dPr>
                    <m:ctrlPr>
                      <w:rPr>
                        <w:rFonts w:ascii="Cambria Math" w:hAnsi="Cambria Math" w:cs="Times New Roman"/>
                        <w:i/>
                        <w:color w:val="000000"/>
                        <w:lang w:eastAsia="ko-KR"/>
                      </w:rPr>
                    </m:ctrlPr>
                  </m:dPr>
                  <m:e>
                    <m:sSub>
                      <m:sSubPr>
                        <m:ctrlPr>
                          <w:rPr>
                            <w:rFonts w:ascii="Cambria Math" w:hAnsi="Cambria Math" w:cs="Times New Roman"/>
                            <w:i/>
                            <w:color w:val="000000"/>
                            <w:lang w:eastAsia="ko-KR"/>
                          </w:rPr>
                        </m:ctrlPr>
                      </m:sSubPr>
                      <m:e>
                        <m:r>
                          <m:rPr>
                            <m:sty m:val="bi"/>
                          </m:rPr>
                          <w:rPr>
                            <w:rFonts w:ascii="Cambria Math" w:hAnsi="Cambria Math" w:cs="Times New Roman"/>
                            <w:color w:val="000000"/>
                          </w:rPr>
                          <m:t>N</m:t>
                        </m:r>
                      </m:e>
                      <m:sub>
                        <m:r>
                          <m:rPr>
                            <m:sty m:val="bi"/>
                          </m:rPr>
                          <w:rPr>
                            <w:rFonts w:ascii="Cambria Math" w:hAnsi="Cambria Math" w:cs="Times New Roman"/>
                            <w:color w:val="000000"/>
                          </w:rPr>
                          <m:t>1</m:t>
                        </m:r>
                      </m:sub>
                    </m:sSub>
                    <m:sSub>
                      <m:sSubPr>
                        <m:ctrlPr>
                          <w:rPr>
                            <w:rFonts w:ascii="Cambria Math" w:hAnsi="Cambria Math" w:cs="Times New Roman"/>
                            <w:i/>
                            <w:color w:val="000000"/>
                            <w:lang w:eastAsia="ko-KR"/>
                          </w:rPr>
                        </m:ctrlPr>
                      </m:sSubPr>
                      <m:e>
                        <m:r>
                          <m:rPr>
                            <m:sty m:val="bi"/>
                          </m:rPr>
                          <w:rPr>
                            <w:rFonts w:ascii="Cambria Math" w:hAnsi="Cambria Math" w:cs="Times New Roman"/>
                            <w:color w:val="000000"/>
                          </w:rPr>
                          <m:t>N</m:t>
                        </m:r>
                      </m:e>
                      <m:sub>
                        <m:r>
                          <m:rPr>
                            <m:sty m:val="bi"/>
                          </m:rPr>
                          <w:rPr>
                            <w:rFonts w:ascii="Cambria Math" w:hAnsi="Cambria Math" w:cs="Times New Roman"/>
                            <w:color w:val="000000"/>
                          </w:rPr>
                          <m:t>2</m:t>
                        </m:r>
                      </m:sub>
                    </m:sSub>
                  </m:e>
                </m:d>
              </m:e>
            </m:func>
          </m:e>
        </m:d>
      </m:oMath>
      <w:r w:rsidRPr="00B84DC5">
        <w:rPr>
          <w:rFonts w:eastAsia="Batang" w:cs="Times New Roman"/>
          <w:color w:val="000000"/>
          <w:lang w:eastAsia="x-none"/>
        </w:rPr>
        <w:t xml:space="preserve"> bits</w:t>
      </w:r>
      <w:r w:rsidR="00F430D2">
        <w:rPr>
          <w:rFonts w:eastAsia="Batang" w:cs="Times New Roman"/>
          <w:color w:val="000000"/>
          <w:lang w:eastAsia="x-none"/>
        </w:rPr>
        <w:t>,</w:t>
      </w:r>
      <w:r w:rsidRPr="00B84DC5">
        <w:rPr>
          <w:rFonts w:eastAsia="Batang" w:cs="Times New Roman"/>
          <w:color w:val="000000"/>
          <w:lang w:eastAsia="x-none"/>
        </w:rPr>
        <w:t xml:space="preserve"> where </w:t>
      </w:r>
      <w:r w:rsidRPr="00B84DC5">
        <w:rPr>
          <w:rFonts w:eastAsia="Batang" w:cs="Times New Roman"/>
          <w:i/>
          <w:color w:val="000000"/>
          <w:lang w:eastAsia="x-none"/>
        </w:rPr>
        <w:t>l</w:t>
      </w:r>
      <w:r w:rsidR="00450BAB">
        <w:rPr>
          <w:rFonts w:eastAsia="Batang" w:cs="Times New Roman"/>
          <w:i/>
          <w:color w:val="000000"/>
          <w:lang w:eastAsia="x-none"/>
        </w:rPr>
        <w:t xml:space="preserve"> </w:t>
      </w:r>
      <w:r w:rsidRPr="00B84DC5">
        <w:rPr>
          <w:rFonts w:eastAsia="Batang" w:cs="Times New Roman"/>
          <w:i/>
          <w:color w:val="000000"/>
          <w:lang w:eastAsia="x-none"/>
        </w:rPr>
        <w:t>=</w:t>
      </w:r>
      <w:r w:rsidR="00450BAB">
        <w:rPr>
          <w:rFonts w:eastAsia="Batang" w:cs="Times New Roman"/>
          <w:i/>
          <w:color w:val="000000"/>
          <w:lang w:eastAsia="x-none"/>
        </w:rPr>
        <w:t xml:space="preserve"> </w:t>
      </w:r>
      <w:r w:rsidRPr="00B84DC5">
        <w:rPr>
          <w:rFonts w:eastAsia="Batang" w:cs="Times New Roman"/>
          <w:color w:val="000000"/>
          <w:lang w:eastAsia="x-none"/>
        </w:rPr>
        <w:t>1</w:t>
      </w:r>
      <w:r w:rsidRPr="00B84DC5">
        <w:rPr>
          <w:rFonts w:eastAsia="Batang" w:cs="Times New Roman"/>
          <w:i/>
          <w:color w:val="000000"/>
          <w:lang w:eastAsia="x-none"/>
        </w:rPr>
        <w:t>, …,</w:t>
      </w:r>
      <w:r w:rsidR="00450BAB">
        <w:rPr>
          <w:rFonts w:eastAsia="Batang" w:cs="Times New Roman"/>
          <w:i/>
          <w:color w:val="000000"/>
          <w:lang w:eastAsia="x-none"/>
        </w:rPr>
        <w:t xml:space="preserve"> </w:t>
      </w:r>
      <w:r w:rsidRPr="00B84DC5">
        <w:rPr>
          <w:rFonts w:eastAsia="Batang" w:cs="Times New Roman"/>
          <w:i/>
          <w:color w:val="000000"/>
          <w:lang w:eastAsia="x-none"/>
        </w:rPr>
        <w:t>v</w:t>
      </w:r>
      <w:r w:rsidR="00450BAB">
        <w:rPr>
          <w:rFonts w:eastAsia="Batang" w:cs="Times New Roman"/>
          <w:i/>
          <w:color w:val="000000"/>
          <w:lang w:eastAsia="x-none"/>
        </w:rPr>
        <w:t>,</w:t>
      </w:r>
      <w:r w:rsidR="006C0CD6">
        <w:rPr>
          <w:rFonts w:eastAsia="Batang" w:cs="Times New Roman"/>
          <w:i/>
          <w:color w:val="000000"/>
          <w:lang w:eastAsia="x-none"/>
        </w:rPr>
        <w:t xml:space="preserve"> </w:t>
      </w:r>
      <w:r w:rsidR="006C0CD6" w:rsidRPr="006C0CD6">
        <w:rPr>
          <w:rFonts w:eastAsia="Batang" w:cs="Times New Roman"/>
          <w:iCs/>
          <w:color w:val="000000"/>
          <w:lang w:eastAsia="x-none"/>
        </w:rPr>
        <w:t>for</w:t>
      </w:r>
      <w:r w:rsidR="006C0CD6">
        <w:rPr>
          <w:rFonts w:eastAsia="Batang" w:cs="Times New Roman"/>
          <w:i/>
          <w:color w:val="000000"/>
          <w:lang w:eastAsia="x-none"/>
        </w:rPr>
        <w:t xml:space="preserve"> </w:t>
      </w:r>
      <w:r w:rsidR="006C0CD6">
        <w:rPr>
          <w:rFonts w:eastAsia="Batang" w:cs="Times New Roman"/>
          <w:iCs/>
          <w:color w:val="000000"/>
          <w:lang w:eastAsia="x-none"/>
        </w:rPr>
        <w:t xml:space="preserve">its </w:t>
      </w:r>
      <w:r w:rsidR="00B561BF">
        <w:rPr>
          <w:rFonts w:eastAsia="Batang" w:cs="Times New Roman"/>
          <w:iCs/>
          <w:color w:val="000000"/>
          <w:lang w:eastAsia="x-none"/>
        </w:rPr>
        <w:t xml:space="preserve">equivalence to legacy and </w:t>
      </w:r>
      <w:r w:rsidR="006C0CD6">
        <w:rPr>
          <w:rFonts w:eastAsia="Batang" w:cs="Times New Roman"/>
          <w:iCs/>
          <w:color w:val="000000"/>
          <w:lang w:eastAsia="x-none"/>
        </w:rPr>
        <w:t>reduced overhead</w:t>
      </w:r>
      <w:r w:rsidR="00B561BF">
        <w:rPr>
          <w:rFonts w:eastAsia="Batang" w:cs="Times New Roman"/>
          <w:iCs/>
          <w:color w:val="000000"/>
          <w:lang w:eastAsia="x-none"/>
        </w:rPr>
        <w:t xml:space="preserve">, a reduction of </w:t>
      </w:r>
      <m:oMath>
        <m:r>
          <m:rPr>
            <m:sty m:val="bi"/>
          </m:rPr>
          <w:rPr>
            <w:rFonts w:ascii="Cambria Math" w:hAnsi="Cambria Math" w:cs="Times New Roman"/>
          </w:rPr>
          <m:t>(R</m:t>
        </m:r>
        <m:sSub>
          <m:sSubPr>
            <m:ctrlPr>
              <w:rPr>
                <w:rFonts w:ascii="Cambria Math" w:hAnsi="Cambria Math" w:cs="Times New Roman"/>
                <w:i/>
              </w:rPr>
            </m:ctrlPr>
          </m:sSubPr>
          <m:e>
            <m:r>
              <m:rPr>
                <m:sty m:val="bi"/>
              </m:rPr>
              <w:rPr>
                <w:rFonts w:ascii="Cambria Math" w:hAnsi="Cambria Math" w:cs="Times New Roman"/>
              </w:rPr>
              <m:t>I</m:t>
            </m:r>
          </m:e>
          <m:sub>
            <m:r>
              <m:rPr>
                <m:sty m:val="bi"/>
              </m:rPr>
              <w:rPr>
                <w:rFonts w:ascii="Cambria Math" w:hAnsi="Cambria Math" w:cs="Times New Roman"/>
              </w:rPr>
              <m:t>max</m:t>
            </m:r>
          </m:sub>
        </m:sSub>
        <m:r>
          <m:rPr>
            <m:sty m:val="bi"/>
          </m:rPr>
          <w:rPr>
            <w:rFonts w:ascii="Cambria Math" w:hAnsi="Cambria Math" w:cs="Times New Roman"/>
          </w:rPr>
          <m:t xml:space="preserve"> – v)</m:t>
        </m:r>
        <m:d>
          <m:dPr>
            <m:begChr m:val="⌈"/>
            <m:endChr m:val="⌉"/>
            <m:ctrlPr>
              <w:rPr>
                <w:rFonts w:ascii="Cambria Math" w:hAnsi="Cambria Math" w:cs="Times New Roman"/>
              </w:rPr>
            </m:ctrlPr>
          </m:dPr>
          <m:e>
            <m:func>
              <m:funcPr>
                <m:ctrlPr>
                  <w:rPr>
                    <w:rFonts w:ascii="Cambria Math" w:hAnsi="Cambria Math" w:cs="Times New Roman"/>
                  </w:rPr>
                </m:ctrlPr>
              </m:funcPr>
              <m:fName>
                <m:sSub>
                  <m:sSubPr>
                    <m:ctrlPr>
                      <w:rPr>
                        <w:rFonts w:ascii="Cambria Math" w:hAnsi="Cambria Math" w:cs="Times New Roman"/>
                      </w:rPr>
                    </m:ctrlPr>
                  </m:sSubPr>
                  <m:e>
                    <m:r>
                      <m:rPr>
                        <m:sty m:val="b"/>
                      </m:rPr>
                      <w:rPr>
                        <w:rFonts w:ascii="Cambria Math" w:hAnsi="Cambria Math" w:cs="Times New Roman"/>
                      </w:rPr>
                      <m:t>log</m:t>
                    </m:r>
                  </m:e>
                  <m:sub>
                    <m:r>
                      <m:rPr>
                        <m:sty m:val="bi"/>
                      </m:rPr>
                      <w:rPr>
                        <w:rFonts w:ascii="Cambria Math" w:hAnsi="Cambria Math" w:cs="Times New Roman"/>
                      </w:rPr>
                      <m:t>2</m:t>
                    </m:r>
                  </m:sub>
                </m:sSub>
              </m:fName>
              <m:e>
                <m:sSub>
                  <m:sSubPr>
                    <m:ctrlPr>
                      <w:rPr>
                        <w:rFonts w:ascii="Cambria Math" w:hAnsi="Cambria Math" w:cs="Times New Roman"/>
                        <w:i/>
                      </w:rPr>
                    </m:ctrlPr>
                  </m:sSubPr>
                  <m:e>
                    <m:r>
                      <m:rPr>
                        <m:sty m:val="bi"/>
                      </m:rPr>
                      <w:rPr>
                        <w:rFonts w:ascii="Cambria Math" w:hAnsi="Cambria Math" w:cs="Times New Roman"/>
                      </w:rPr>
                      <m:t>N</m:t>
                    </m:r>
                  </m:e>
                  <m:sub>
                    <m:r>
                      <m:rPr>
                        <m:sty m:val="bi"/>
                      </m:rPr>
                      <w:rPr>
                        <w:rFonts w:ascii="Cambria Math" w:hAnsi="Cambria Math" w:cs="Times New Roman"/>
                      </w:rPr>
                      <m:t>1</m:t>
                    </m:r>
                  </m:sub>
                </m:sSub>
                <m:sSub>
                  <m:sSubPr>
                    <m:ctrlPr>
                      <w:rPr>
                        <w:rFonts w:ascii="Cambria Math" w:hAnsi="Cambria Math" w:cs="Times New Roman"/>
                        <w:i/>
                      </w:rPr>
                    </m:ctrlPr>
                  </m:sSubPr>
                  <m:e>
                    <m:r>
                      <m:rPr>
                        <m:sty m:val="bi"/>
                      </m:rPr>
                      <w:rPr>
                        <w:rFonts w:ascii="Cambria Math" w:hAnsi="Cambria Math" w:cs="Times New Roman"/>
                      </w:rPr>
                      <m:t>N</m:t>
                    </m:r>
                  </m:e>
                  <m:sub>
                    <m:r>
                      <m:rPr>
                        <m:sty m:val="bi"/>
                      </m:rPr>
                      <w:rPr>
                        <w:rFonts w:ascii="Cambria Math" w:hAnsi="Cambria Math" w:cs="Times New Roman"/>
                      </w:rPr>
                      <m:t>2</m:t>
                    </m:r>
                  </m:sub>
                </m:sSub>
              </m:e>
            </m:func>
            <m:ctrlPr>
              <w:rPr>
                <w:rFonts w:ascii="Cambria Math" w:hAnsi="Cambria Math" w:cs="Times New Roman"/>
                <w:i/>
              </w:rPr>
            </m:ctrlPr>
          </m:e>
        </m:d>
      </m:oMath>
      <w:r w:rsidR="00B561BF">
        <w:rPr>
          <w:rFonts w:cs="Times New Roman"/>
          <w:sz w:val="18"/>
          <w:szCs w:val="18"/>
        </w:rPr>
        <w:t xml:space="preserve"> </w:t>
      </w:r>
      <w:r w:rsidR="00B561BF" w:rsidRPr="00B561BF">
        <w:t>bits</w:t>
      </w:r>
      <w:r w:rsidR="005E5862">
        <w:t xml:space="preserve"> as compared to AltA.1</w:t>
      </w:r>
      <w:r w:rsidR="00450BAB" w:rsidRPr="00B561BF">
        <w:t>.</w:t>
      </w:r>
      <w:r w:rsidR="006C0CD6" w:rsidRPr="00B561BF">
        <w:t xml:space="preserve"> </w:t>
      </w:r>
    </w:p>
    <w:p w14:paraId="6EA8F169" w14:textId="504D25F3" w:rsidR="00B84DC5" w:rsidRDefault="00B84DC5" w:rsidP="00B84DC5">
      <w:pPr>
        <w:pStyle w:val="Proposal"/>
      </w:pPr>
      <w:r>
        <w:t xml:space="preserve">Support AltB.2 </w:t>
      </w:r>
      <w:r w:rsidR="00CB03B5">
        <w:t>of layer specific co-phase indication</w:t>
      </w:r>
      <w:r w:rsidR="00450BAB">
        <w:t>,</w:t>
      </w:r>
      <w:r w:rsidR="00CB03B5">
        <w:t xml:space="preserve"> given that</w:t>
      </w:r>
      <w:r>
        <w:t xml:space="preserve"> Scheme B by </w:t>
      </w:r>
      <w:r w:rsidR="00CB03B5">
        <w:t>choice</w:t>
      </w:r>
      <w:r>
        <w:t xml:space="preserve"> is a </w:t>
      </w:r>
      <w:r w:rsidR="00CB03B5">
        <w:t xml:space="preserve">high-performance </w:t>
      </w:r>
      <w:r>
        <w:t>scheme</w:t>
      </w:r>
      <w:r w:rsidR="00CB03B5">
        <w:t xml:space="preserve"> with higher complexity</w:t>
      </w:r>
      <w:r>
        <w:t>.</w:t>
      </w:r>
    </w:p>
    <w:p w14:paraId="0EF6C91A" w14:textId="718A2C48" w:rsidR="006D0B26" w:rsidRDefault="006D0B26" w:rsidP="006D0B26">
      <w:pPr>
        <w:pStyle w:val="Heading2"/>
      </w:pPr>
      <w:r w:rsidRPr="00763A49">
        <w:t xml:space="preserve">Type I </w:t>
      </w:r>
      <w:r w:rsidR="006C68AD">
        <w:t>MP</w:t>
      </w:r>
      <w:r w:rsidRPr="00763A49">
        <w:t xml:space="preserve"> Codebook Refinement for </w:t>
      </w:r>
      <w:r w:rsidR="006C68AD">
        <w:t>up to 128 ports</w:t>
      </w:r>
    </w:p>
    <w:p w14:paraId="3AB5CCA5" w14:textId="77777777" w:rsidR="006D0B26" w:rsidRDefault="006D0B26" w:rsidP="006D0B26">
      <w:pPr>
        <w:pStyle w:val="Proposal"/>
        <w:numPr>
          <w:ilvl w:val="0"/>
          <w:numId w:val="0"/>
        </w:numPr>
        <w:ind w:left="1701"/>
      </w:pPr>
    </w:p>
    <w:tbl>
      <w:tblPr>
        <w:tblStyle w:val="TableGrid"/>
        <w:tblW w:w="0" w:type="auto"/>
        <w:tblLook w:val="04A0" w:firstRow="1" w:lastRow="0" w:firstColumn="1" w:lastColumn="0" w:noHBand="0" w:noVBand="1"/>
      </w:tblPr>
      <w:tblGrid>
        <w:gridCol w:w="9576"/>
      </w:tblGrid>
      <w:tr w:rsidR="00B127AC" w14:paraId="3684494F" w14:textId="77777777" w:rsidTr="00D429EF">
        <w:tc>
          <w:tcPr>
            <w:tcW w:w="9576" w:type="dxa"/>
          </w:tcPr>
          <w:p w14:paraId="4C46605F" w14:textId="77777777" w:rsidR="00B127AC" w:rsidRPr="00BF5BD7" w:rsidRDefault="00B127AC" w:rsidP="00B127AC">
            <w:pPr>
              <w:snapToGrid w:val="0"/>
              <w:rPr>
                <w:b/>
                <w:bCs/>
                <w:szCs w:val="20"/>
                <w:highlight w:val="green"/>
              </w:rPr>
            </w:pPr>
            <w:r w:rsidRPr="00BF5BD7">
              <w:rPr>
                <w:b/>
                <w:bCs/>
                <w:szCs w:val="20"/>
                <w:highlight w:val="green"/>
              </w:rPr>
              <w:t>Agreement</w:t>
            </w:r>
          </w:p>
          <w:p w14:paraId="42EC05A3" w14:textId="77777777" w:rsidR="00B127AC" w:rsidRPr="008001FE" w:rsidRDefault="00B127AC" w:rsidP="00B127AC">
            <w:pPr>
              <w:widowControl w:val="0"/>
              <w:snapToGrid w:val="0"/>
              <w:rPr>
                <w:iCs/>
                <w:szCs w:val="20"/>
              </w:rPr>
            </w:pPr>
            <w:r w:rsidRPr="001A4850">
              <w:rPr>
                <w:iCs/>
                <w:szCs w:val="20"/>
              </w:rPr>
              <w:t>For the Rel-19 Type-I multi-panel (MP) codebook refinement for 48, 64, and 128 CSI-RS ports, for RI=1-4, decide, by RAN1#117, whether to support Type-I multi-panel (MP) codebook refinement in Rel-19.</w:t>
            </w:r>
            <w:r w:rsidRPr="008001FE">
              <w:rPr>
                <w:iCs/>
                <w:szCs w:val="20"/>
              </w:rPr>
              <w:t xml:space="preserve"> </w:t>
            </w:r>
          </w:p>
          <w:p w14:paraId="73A111FB" w14:textId="77777777" w:rsidR="00B127AC" w:rsidRPr="008001FE" w:rsidRDefault="00B127AC" w:rsidP="00B127AC">
            <w:pPr>
              <w:widowControl w:val="0"/>
              <w:snapToGrid w:val="0"/>
              <w:rPr>
                <w:iCs/>
                <w:szCs w:val="20"/>
              </w:rPr>
            </w:pPr>
            <w:r w:rsidRPr="008001FE">
              <w:rPr>
                <w:iCs/>
                <w:szCs w:val="20"/>
              </w:rPr>
              <w:t xml:space="preserve">If </w:t>
            </w:r>
            <w:r>
              <w:rPr>
                <w:iCs/>
                <w:szCs w:val="20"/>
              </w:rPr>
              <w:t>supported</w:t>
            </w:r>
            <w:r w:rsidRPr="008001FE">
              <w:rPr>
                <w:iCs/>
                <w:szCs w:val="20"/>
              </w:rPr>
              <w:t>, decide from the following alternatives:</w:t>
            </w:r>
          </w:p>
          <w:p w14:paraId="053BCD3D" w14:textId="77777777" w:rsidR="00B127AC" w:rsidRPr="008001FE" w:rsidRDefault="00B127AC" w:rsidP="00B127AC">
            <w:pPr>
              <w:widowControl w:val="0"/>
              <w:numPr>
                <w:ilvl w:val="0"/>
                <w:numId w:val="50"/>
              </w:numPr>
              <w:overflowPunct/>
              <w:autoSpaceDE/>
              <w:autoSpaceDN/>
              <w:adjustRightInd/>
              <w:snapToGrid w:val="0"/>
              <w:spacing w:after="160"/>
              <w:contextualSpacing/>
              <w:jc w:val="left"/>
              <w:textAlignment w:val="auto"/>
              <w:rPr>
                <w:szCs w:val="18"/>
              </w:rPr>
            </w:pPr>
            <w:r w:rsidRPr="008001FE">
              <w:rPr>
                <w:szCs w:val="18"/>
              </w:rPr>
              <w:t>Scheme1. Based on Rel-15 Type-I MP design directly extended with Ng=K (2, 3, and 4), and new (N</w:t>
            </w:r>
            <w:r w:rsidRPr="008001FE">
              <w:rPr>
                <w:szCs w:val="18"/>
                <w:vertAlign w:val="subscript"/>
              </w:rPr>
              <w:t>1</w:t>
            </w:r>
            <w:r w:rsidRPr="008001FE">
              <w:rPr>
                <w:szCs w:val="18"/>
              </w:rPr>
              <w:t>, N</w:t>
            </w:r>
            <w:r w:rsidRPr="008001FE">
              <w:rPr>
                <w:szCs w:val="18"/>
                <w:vertAlign w:val="subscript"/>
              </w:rPr>
              <w:t>2</w:t>
            </w:r>
            <w:r w:rsidRPr="008001FE">
              <w:rPr>
                <w:szCs w:val="18"/>
              </w:rPr>
              <w:t>) values</w:t>
            </w:r>
          </w:p>
          <w:p w14:paraId="623D44CC" w14:textId="77777777" w:rsidR="00B127AC" w:rsidRPr="008001FE" w:rsidRDefault="00B127AC" w:rsidP="00B127AC">
            <w:pPr>
              <w:widowControl w:val="0"/>
              <w:numPr>
                <w:ilvl w:val="0"/>
                <w:numId w:val="50"/>
              </w:numPr>
              <w:overflowPunct/>
              <w:autoSpaceDE/>
              <w:autoSpaceDN/>
              <w:adjustRightInd/>
              <w:snapToGrid w:val="0"/>
              <w:spacing w:after="0"/>
              <w:contextualSpacing/>
              <w:jc w:val="left"/>
              <w:textAlignment w:val="auto"/>
              <w:rPr>
                <w:szCs w:val="18"/>
              </w:rPr>
            </w:pPr>
            <w:r w:rsidRPr="008001FE">
              <w:rPr>
                <w:szCs w:val="18"/>
              </w:rPr>
              <w:t>Scheme2. Based on Scheme4/6 as described in the RAN1#116 agreement</w:t>
            </w:r>
          </w:p>
          <w:p w14:paraId="63852351" w14:textId="77777777" w:rsidR="00B127AC" w:rsidRPr="008001FE" w:rsidRDefault="00B127AC" w:rsidP="00B127AC">
            <w:pPr>
              <w:widowControl w:val="0"/>
              <w:numPr>
                <w:ilvl w:val="1"/>
                <w:numId w:val="50"/>
              </w:numPr>
              <w:overflowPunct/>
              <w:autoSpaceDE/>
              <w:autoSpaceDN/>
              <w:adjustRightInd/>
              <w:snapToGrid w:val="0"/>
              <w:spacing w:after="0"/>
              <w:ind w:left="1620"/>
              <w:contextualSpacing/>
              <w:jc w:val="left"/>
              <w:textAlignment w:val="auto"/>
              <w:rPr>
                <w:szCs w:val="18"/>
              </w:rPr>
            </w:pPr>
            <w:r w:rsidRPr="008001FE">
              <w:rPr>
                <w:iCs/>
                <w:szCs w:val="18"/>
              </w:rPr>
              <w:t xml:space="preserve">W1 structure: </w:t>
            </w:r>
            <w:r w:rsidRPr="008001FE">
              <w:rPr>
                <w:szCs w:val="18"/>
              </w:rPr>
              <w:t>Reuse legacy Rel-15 Type-I SP SD basis selection with L=1 independently for each of the K NZP CSI-RS resources</w:t>
            </w:r>
          </w:p>
          <w:p w14:paraId="05A8D922" w14:textId="77777777" w:rsidR="00B127AC" w:rsidRPr="008001FE" w:rsidRDefault="00B127AC" w:rsidP="00B127AC">
            <w:pPr>
              <w:widowControl w:val="0"/>
              <w:numPr>
                <w:ilvl w:val="1"/>
                <w:numId w:val="50"/>
              </w:numPr>
              <w:overflowPunct/>
              <w:autoSpaceDE/>
              <w:autoSpaceDN/>
              <w:adjustRightInd/>
              <w:snapToGrid w:val="0"/>
              <w:spacing w:after="0"/>
              <w:ind w:left="1620"/>
              <w:contextualSpacing/>
              <w:jc w:val="left"/>
              <w:textAlignment w:val="auto"/>
              <w:rPr>
                <w:szCs w:val="18"/>
              </w:rPr>
            </w:pPr>
            <w:r w:rsidRPr="008001FE">
              <w:rPr>
                <w:iCs/>
                <w:szCs w:val="18"/>
              </w:rPr>
              <w:lastRenderedPageBreak/>
              <w:t>W2 structure:</w:t>
            </w:r>
          </w:p>
          <w:p w14:paraId="399EA6BF" w14:textId="77777777" w:rsidR="00B127AC" w:rsidRPr="008001FE" w:rsidRDefault="00B127AC" w:rsidP="00B127AC">
            <w:pPr>
              <w:widowControl w:val="0"/>
              <w:numPr>
                <w:ilvl w:val="2"/>
                <w:numId w:val="50"/>
              </w:numPr>
              <w:overflowPunct/>
              <w:autoSpaceDE/>
              <w:autoSpaceDN/>
              <w:adjustRightInd/>
              <w:snapToGrid w:val="0"/>
              <w:spacing w:after="0"/>
              <w:contextualSpacing/>
              <w:jc w:val="left"/>
              <w:textAlignment w:val="auto"/>
              <w:rPr>
                <w:szCs w:val="18"/>
              </w:rPr>
            </w:pPr>
            <w:r w:rsidRPr="008001FE">
              <w:rPr>
                <w:szCs w:val="18"/>
              </w:rPr>
              <w:t>Legacy Rel-15 Type-I inter-polarization co-phasing rules independently in each resource,</w:t>
            </w:r>
          </w:p>
          <w:p w14:paraId="166FCC79" w14:textId="77777777" w:rsidR="00B127AC" w:rsidRPr="008001FE" w:rsidRDefault="00B127AC" w:rsidP="00B127AC">
            <w:pPr>
              <w:widowControl w:val="0"/>
              <w:numPr>
                <w:ilvl w:val="2"/>
                <w:numId w:val="50"/>
              </w:numPr>
              <w:overflowPunct/>
              <w:autoSpaceDE/>
              <w:autoSpaceDN/>
              <w:adjustRightInd/>
              <w:snapToGrid w:val="0"/>
              <w:spacing w:after="0"/>
              <w:contextualSpacing/>
              <w:jc w:val="left"/>
              <w:textAlignment w:val="auto"/>
              <w:rPr>
                <w:szCs w:val="18"/>
              </w:rPr>
            </w:pPr>
            <w:r w:rsidRPr="008001FE">
              <w:rPr>
                <w:szCs w:val="18"/>
              </w:rPr>
              <w:t>Layer-common inter-resource M-PSK co-phasing, where M is further down-selected from {2,4}</w:t>
            </w:r>
          </w:p>
          <w:p w14:paraId="5A0404B0" w14:textId="77777777" w:rsidR="00B127AC" w:rsidRPr="008001FE" w:rsidRDefault="00B127AC" w:rsidP="00B127AC">
            <w:pPr>
              <w:widowControl w:val="0"/>
              <w:numPr>
                <w:ilvl w:val="3"/>
                <w:numId w:val="50"/>
              </w:numPr>
              <w:overflowPunct/>
              <w:autoSpaceDE/>
              <w:autoSpaceDN/>
              <w:adjustRightInd/>
              <w:snapToGrid w:val="0"/>
              <w:spacing w:after="0"/>
              <w:contextualSpacing/>
              <w:jc w:val="left"/>
              <w:textAlignment w:val="auto"/>
              <w:rPr>
                <w:szCs w:val="18"/>
              </w:rPr>
            </w:pPr>
            <w:r w:rsidRPr="008001FE">
              <w:rPr>
                <w:szCs w:val="18"/>
              </w:rPr>
              <w:t xml:space="preserve">FFS: Whether inter-resource co-phasing is wideband or per subband. </w:t>
            </w:r>
          </w:p>
          <w:p w14:paraId="43D3FC56" w14:textId="6DAD5DED" w:rsidR="00B127AC" w:rsidRPr="00B127AC" w:rsidRDefault="00B127AC" w:rsidP="00B127AC">
            <w:pPr>
              <w:widowControl w:val="0"/>
              <w:snapToGrid w:val="0"/>
              <w:rPr>
                <w:szCs w:val="20"/>
              </w:rPr>
            </w:pPr>
            <w:r w:rsidRPr="008001FE">
              <w:rPr>
                <w:szCs w:val="18"/>
              </w:rPr>
              <w:t xml:space="preserve">If so, decide, by RAN1#117, whether port mapping scheme similar to, </w:t>
            </w:r>
            <w:proofErr w:type="gramStart"/>
            <w:r w:rsidRPr="008001FE">
              <w:rPr>
                <w:szCs w:val="18"/>
              </w:rPr>
              <w:t>e.g.</w:t>
            </w:r>
            <w:proofErr w:type="gramEnd"/>
            <w:r w:rsidRPr="008001FE">
              <w:rPr>
                <w:szCs w:val="18"/>
              </w:rPr>
              <w:t xml:space="preserve"> Rel-18 Type-II CJT, needs to be specified.</w:t>
            </w:r>
            <w:r w:rsidRPr="008001FE">
              <w:rPr>
                <w:szCs w:val="20"/>
              </w:rPr>
              <w:t xml:space="preserve"> </w:t>
            </w:r>
          </w:p>
        </w:tc>
      </w:tr>
    </w:tbl>
    <w:p w14:paraId="7FA02842" w14:textId="3B64B3FC" w:rsidR="00920697" w:rsidRDefault="00920697" w:rsidP="00C43612"/>
    <w:p w14:paraId="21598EF5" w14:textId="74A94561" w:rsidR="00C43612" w:rsidRDefault="00B92794" w:rsidP="00C43612">
      <w:r>
        <w:t>On the issue of MP deployment for up to 128 ports, we provide our views. A</w:t>
      </w:r>
      <w:r w:rsidR="00C43612">
        <w:t xml:space="preserve">s the individual antenna panels are large with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C43612">
        <w:t xml:space="preserve"> maintained as 2, (3) and 4, the DFT vectors reflecting the long-term channel characteristics of different antenna panels </w:t>
      </w:r>
      <w:r>
        <w:t>could be</w:t>
      </w:r>
      <w:r w:rsidR="00C43612">
        <w:t xml:space="preserve"> different</w:t>
      </w:r>
      <w:r>
        <w:t>. Hence it is recommended to design SD basis vectors for each panels/</w:t>
      </w:r>
      <w:proofErr w:type="gramStart"/>
      <w:r>
        <w:t>resources</w:t>
      </w:r>
      <w:proofErr w:type="gramEnd"/>
      <w:r>
        <w:t xml:space="preserve"> independently. Also, the W2 structure representing phase values for inter-panel co-phasing and inter-polarization co-phasing should capture the frequency selective channel characteristics. This is required to ensure that the combined beamforming vector correctly captures the actual channel response. </w:t>
      </w:r>
      <w:r w:rsidR="00C35680">
        <w:t>Hence, in our view, the inter-resource co-phasing should be per subband similar to inter-polarization co-phasing.</w:t>
      </w:r>
    </w:p>
    <w:p w14:paraId="06B3B7A5" w14:textId="77777777" w:rsidR="00F75D9E" w:rsidRDefault="00F75D9E" w:rsidP="00F75D9E">
      <w:pPr>
        <w:pStyle w:val="Proposal"/>
      </w:pPr>
      <w:r>
        <w:t xml:space="preserve">Regarding </w:t>
      </w:r>
      <w:r w:rsidRPr="001A4850">
        <w:rPr>
          <w:iCs/>
          <w:szCs w:val="20"/>
        </w:rPr>
        <w:t>Type-I multi-panel (MP) codebook refinement</w:t>
      </w:r>
      <w:r>
        <w:rPr>
          <w:iCs/>
          <w:szCs w:val="20"/>
        </w:rPr>
        <w:t xml:space="preserve"> for upto 128 ports</w:t>
      </w:r>
      <w:r>
        <w:t xml:space="preserve">, support Scheme 2 over Scheme 1 due to the increased possibility of panel array response matching the actual channel response. </w:t>
      </w:r>
    </w:p>
    <w:p w14:paraId="1213E36D" w14:textId="5CE83B7F" w:rsidR="00F75D9E" w:rsidRDefault="00F75D9E" w:rsidP="00F75D9E">
      <w:pPr>
        <w:pStyle w:val="Proposal"/>
      </w:pPr>
      <w:r>
        <w:t xml:space="preserve">Regarding the feedback indication and implementation of W2, support subband </w:t>
      </w:r>
      <w:r w:rsidRPr="008001FE">
        <w:rPr>
          <w:rFonts w:eastAsia="SimSun"/>
          <w:szCs w:val="18"/>
        </w:rPr>
        <w:t>inter-resource co-phasing</w:t>
      </w:r>
      <w:r>
        <w:t>.</w:t>
      </w:r>
    </w:p>
    <w:p w14:paraId="253CB4D1" w14:textId="77777777" w:rsidR="00534EB3" w:rsidRPr="00544D0E" w:rsidRDefault="00534EB3" w:rsidP="0038383B">
      <w:pPr>
        <w:jc w:val="center"/>
      </w:pPr>
    </w:p>
    <w:p w14:paraId="553E39DD" w14:textId="1590D942" w:rsidR="009F3341" w:rsidRDefault="009F3341" w:rsidP="00A2538B">
      <w:pPr>
        <w:pStyle w:val="3GPPH1"/>
        <w:rPr>
          <w:lang w:val="en-US"/>
        </w:rPr>
      </w:pPr>
      <w:r w:rsidRPr="00A2538B">
        <w:t>Conclusions</w:t>
      </w:r>
    </w:p>
    <w:p w14:paraId="70EB71FF" w14:textId="68CED225" w:rsidR="00E2183F" w:rsidRDefault="00E2183F" w:rsidP="00E2183F">
      <w:pPr>
        <w:rPr>
          <w:lang w:val="en-US"/>
        </w:rPr>
      </w:pPr>
      <w:r>
        <w:rPr>
          <w:lang w:val="en-US"/>
        </w:rPr>
        <w:t>In this section we provide a summary of our observations and proposals.</w:t>
      </w:r>
    </w:p>
    <w:p w14:paraId="59615E97" w14:textId="77777777" w:rsidR="00C8297B" w:rsidRDefault="00C8297B" w:rsidP="00C8297B">
      <w:pPr>
        <w:pStyle w:val="Style3"/>
      </w:pPr>
      <w:r>
        <w:t xml:space="preserve">The incremental change of providing polarization co-phasing phase shift to all supported layers will provide improved channel adaptation (both wideband and subband) for higher layers as well, particularly for the narrow beam transmissions with increased antenna ports. </w:t>
      </w:r>
    </w:p>
    <w:p w14:paraId="387DD366" w14:textId="77777777" w:rsidR="009C6935" w:rsidRPr="009C6935" w:rsidRDefault="009C6935" w:rsidP="009C6935">
      <w:pPr>
        <w:pStyle w:val="Style3"/>
      </w:pPr>
      <w:r w:rsidRPr="009C6935">
        <w:t xml:space="preserve">With larger antenna ports the same beam resolution can be achieved with smaller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O</m:t>
                </m:r>
              </m:e>
              <m:sub>
                <m:r>
                  <m:rPr>
                    <m:sty m:val="b"/>
                  </m:rPr>
                  <w:rPr>
                    <w:rFonts w:ascii="Cambria Math" w:hAnsi="Cambria Math"/>
                  </w:rPr>
                  <m:t>1</m:t>
                </m:r>
              </m:sub>
            </m:sSub>
            <m:r>
              <m:rPr>
                <m:sty m:val="bi"/>
              </m:rPr>
              <w:rPr>
                <w:rFonts w:ascii="Cambria Math" w:hAnsi="Cambria Math"/>
              </w:rPr>
              <m:t>O</m:t>
            </m:r>
          </m:e>
          <m:sub>
            <m:r>
              <m:rPr>
                <m:sty m:val="b"/>
              </m:rPr>
              <w:rPr>
                <w:rFonts w:ascii="Cambria Math" w:hAnsi="Cambria Math"/>
              </w:rPr>
              <m:t>2</m:t>
            </m:r>
          </m:sub>
        </m:sSub>
      </m:oMath>
      <w:r w:rsidRPr="009C6935">
        <w:t>, and are adequate to capture most of the spatial angle variations considering the spatial propagation characteristics of sub-6GHz transmissions.</w:t>
      </w:r>
    </w:p>
    <w:p w14:paraId="4E23C326" w14:textId="77777777" w:rsidR="009C6935" w:rsidRPr="009C6935" w:rsidRDefault="009C6935" w:rsidP="009C6935">
      <w:pPr>
        <w:pStyle w:val="Style3"/>
      </w:pPr>
      <w:r w:rsidRPr="009C6935">
        <w:t xml:space="preserve">For PCSI-RS = 128, the throughput performance improvement of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
              </m:rPr>
              <w:rPr>
                <w:rFonts w:ascii="Cambria Math" w:hAnsi="Cambria Math"/>
              </w:rPr>
              <m:t>1</m:t>
            </m:r>
          </m:sub>
        </m:sSub>
        <m:sSub>
          <m:sSubPr>
            <m:ctrlPr>
              <w:rPr>
                <w:rFonts w:ascii="Cambria Math" w:hAnsi="Cambria Math"/>
              </w:rPr>
            </m:ctrlPr>
          </m:sSubPr>
          <m:e>
            <m:r>
              <m:rPr>
                <m:sty m:val="b"/>
              </m:rPr>
              <w:rPr>
                <w:rFonts w:ascii="Cambria Math" w:hAnsi="Cambria Math"/>
              </w:rPr>
              <m:t>,</m:t>
            </m:r>
            <m:r>
              <m:rPr>
                <m:sty m:val="bi"/>
              </m:rPr>
              <w:rPr>
                <w:rFonts w:ascii="Cambria Math" w:hAnsi="Cambria Math"/>
              </w:rPr>
              <m:t>O</m:t>
            </m:r>
          </m:e>
          <m:sub>
            <m:r>
              <m:rPr>
                <m:sty m:val="b"/>
              </m:rPr>
              <w:rPr>
                <w:rFonts w:ascii="Cambria Math" w:hAnsi="Cambria Math"/>
              </w:rPr>
              <m:t xml:space="preserve">2 </m:t>
            </m:r>
          </m:sub>
        </m:sSub>
        <m:r>
          <m:rPr>
            <m:sty m:val="b"/>
          </m:rPr>
          <w:rPr>
            <w:rFonts w:ascii="Cambria Math" w:hAnsi="Cambria Math"/>
          </w:rPr>
          <m:t>)</m:t>
        </m:r>
      </m:oMath>
      <w:r w:rsidRPr="009C6935">
        <w:t xml:space="preserve"> = (4,4) for </w:t>
      </w:r>
      <m:oMath>
        <m:r>
          <m:rPr>
            <m:sty m:val="bi"/>
          </m:rPr>
          <w:rPr>
            <w:rFonts w:ascii="Cambria Math" w:hAnsi="Cambria Math"/>
          </w:rPr>
          <m:t>RI</m:t>
        </m:r>
      </m:oMath>
      <w:r w:rsidRPr="009C6935">
        <w:t xml:space="preserve"> = 1-4 is marginal as compared to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
              </m:rPr>
              <w:rPr>
                <w:rFonts w:ascii="Cambria Math" w:hAnsi="Cambria Math"/>
              </w:rPr>
              <m:t>1</m:t>
            </m:r>
          </m:sub>
        </m:sSub>
        <m:sSub>
          <m:sSubPr>
            <m:ctrlPr>
              <w:rPr>
                <w:rFonts w:ascii="Cambria Math" w:hAnsi="Cambria Math"/>
              </w:rPr>
            </m:ctrlPr>
          </m:sSubPr>
          <m:e>
            <m:r>
              <m:rPr>
                <m:sty m:val="b"/>
              </m:rPr>
              <w:rPr>
                <w:rFonts w:ascii="Cambria Math" w:hAnsi="Cambria Math"/>
              </w:rPr>
              <m:t>,</m:t>
            </m:r>
            <m:r>
              <m:rPr>
                <m:sty m:val="bi"/>
              </m:rPr>
              <w:rPr>
                <w:rFonts w:ascii="Cambria Math" w:hAnsi="Cambria Math"/>
              </w:rPr>
              <m:t>O</m:t>
            </m:r>
          </m:e>
          <m:sub>
            <m:r>
              <m:rPr>
                <m:sty m:val="b"/>
              </m:rPr>
              <w:rPr>
                <w:rFonts w:ascii="Cambria Math" w:hAnsi="Cambria Math"/>
              </w:rPr>
              <m:t xml:space="preserve">2 </m:t>
            </m:r>
          </m:sub>
        </m:sSub>
        <m:r>
          <m:rPr>
            <m:sty m:val="b"/>
          </m:rPr>
          <w:rPr>
            <w:rFonts w:ascii="Cambria Math" w:hAnsi="Cambria Math"/>
          </w:rPr>
          <m:t>)</m:t>
        </m:r>
      </m:oMath>
      <w:r w:rsidRPr="009C6935">
        <w:t xml:space="preserve"> = (2,2), though the number of precoder/SD basis vector search performed by UE is significantly large. Comparable performance is also observed for </w:t>
      </w:r>
      <m:oMath>
        <m:r>
          <m:rPr>
            <m:sty m:val="bi"/>
          </m:rPr>
          <w:rPr>
            <w:rFonts w:ascii="Cambria Math" w:hAnsi="Cambria Math"/>
          </w:rPr>
          <m:t>RI</m:t>
        </m:r>
      </m:oMath>
      <w:r w:rsidRPr="009C6935">
        <w:t xml:space="preserve"> = 5-8 as per an additional experimentation conducted for higher layers. </w:t>
      </w:r>
    </w:p>
    <w:p w14:paraId="3D14237A" w14:textId="77777777" w:rsidR="009C6935" w:rsidRDefault="009C6935" w:rsidP="009C6935">
      <w:pPr>
        <w:pStyle w:val="Style2"/>
      </w:pPr>
      <w:r w:rsidRPr="00DF27C1">
        <w:t xml:space="preserve">For Rel-19 Type-I SP codebook refinement for up to 128 CSI-RS ports </w:t>
      </w:r>
      <m:oMath>
        <m:r>
          <m:rPr>
            <m:sty m:val="bi"/>
          </m:rPr>
          <w:rPr>
            <w:rFonts w:ascii="Cambria Math" w:hAnsi="Cambria Math"/>
            <w:lang w:eastAsia="zh-CN"/>
          </w:rPr>
          <m:t>RI</m:t>
        </m:r>
      </m:oMath>
      <w:r w:rsidRPr="00C9401C">
        <w:t xml:space="preserve"> =</w:t>
      </w:r>
      <w:r>
        <w:t xml:space="preserve"> </w:t>
      </w:r>
      <w:r w:rsidRPr="00C9401C">
        <w:t>5-8</w:t>
      </w:r>
      <w:r>
        <w:t>, support Scheme 1 as baseline due to its straightforward and simple design.</w:t>
      </w:r>
    </w:p>
    <w:p w14:paraId="48A1E632" w14:textId="77777777" w:rsidR="009C6935" w:rsidRDefault="009C6935" w:rsidP="009C6935">
      <w:pPr>
        <w:pStyle w:val="Style2"/>
      </w:pPr>
      <w:r>
        <w:t>Regarding Scheme 1 implementation wherein the SD bases for different layers are selected with fixed offsets, support extending the l</w:t>
      </w:r>
      <w:r w:rsidRPr="00FA33C6">
        <w:t>ayer-</w:t>
      </w:r>
      <w:r>
        <w:t>common</w:t>
      </w:r>
      <w:r w:rsidRPr="00FA33C6">
        <w:t xml:space="preserve"> inter-</w:t>
      </w:r>
      <w:r w:rsidRPr="00FA33C6">
        <w:lastRenderedPageBreak/>
        <w:t xml:space="preserve">polarization M-PSK co-phasing </w:t>
      </w:r>
      <w:r>
        <w:t xml:space="preserve">to all layers along with the </w:t>
      </w:r>
      <w:r w:rsidRPr="009E04E6">
        <w:t>π rotation between two layers sharing a same SD basis</w:t>
      </w:r>
      <w:r>
        <w:t xml:space="preserve">. </w:t>
      </w:r>
    </w:p>
    <w:p w14:paraId="5926D0B1" w14:textId="77777777" w:rsidR="00CF621D" w:rsidRPr="000A5343" w:rsidRDefault="00CF621D" w:rsidP="00CF621D">
      <w:pPr>
        <w:pStyle w:val="Style2"/>
        <w:rPr>
          <w:lang w:eastAsia="zh-CN"/>
        </w:rPr>
      </w:pPr>
      <w:r>
        <w:t xml:space="preserve">Regarding Scheme 2, support </w:t>
      </w:r>
      <w:r w:rsidRPr="000C0026">
        <w:t xml:space="preserve">mapping between </w:t>
      </w:r>
      <m:oMath>
        <m:r>
          <m:rPr>
            <m:sty m:val="bi"/>
          </m:rPr>
          <w:rPr>
            <w:rFonts w:ascii="Cambria Math" w:hAnsi="Cambria Math"/>
            <w:lang w:eastAsia="zh-CN"/>
          </w:rPr>
          <m:t>v</m:t>
        </m:r>
      </m:oMath>
      <w:r w:rsidRPr="000C0026">
        <w:t xml:space="preserve"> layers and </w:t>
      </w:r>
      <w:proofErr w:type="gramStart"/>
      <w:r w:rsidRPr="000C0026">
        <w:t>ceil(</w:t>
      </w:r>
      <w:proofErr w:type="gramEnd"/>
      <m:oMath>
        <m:r>
          <m:rPr>
            <m:sty m:val="bi"/>
          </m:rPr>
          <w:rPr>
            <w:rFonts w:ascii="Cambria Math" w:hAnsi="Cambria Math"/>
            <w:lang w:eastAsia="zh-CN"/>
          </w:rPr>
          <m:t>v</m:t>
        </m:r>
      </m:oMath>
      <w:r w:rsidRPr="000C0026">
        <w:t>/2) SD basis vectors</w:t>
      </w:r>
      <w:r>
        <w:t xml:space="preserve"> thereby initiating selection of the 4</w:t>
      </w:r>
      <w:r w:rsidRPr="000C0026">
        <w:rPr>
          <w:vertAlign w:val="superscript"/>
        </w:rPr>
        <w:t>th</w:t>
      </w:r>
      <w:r>
        <w:t xml:space="preserve"> beam only with </w:t>
      </w:r>
      <m:oMath>
        <m:r>
          <m:rPr>
            <m:sty m:val="bi"/>
          </m:rPr>
          <w:rPr>
            <w:rFonts w:ascii="Cambria Math" w:hAnsi="Cambria Math"/>
            <w:lang w:eastAsia="zh-CN"/>
          </w:rPr>
          <m:t>RI</m:t>
        </m:r>
      </m:oMath>
      <w:r>
        <w:t xml:space="preserve"> = 7-8.</w:t>
      </w:r>
    </w:p>
    <w:p w14:paraId="1B9E103B" w14:textId="77777777" w:rsidR="009C6935" w:rsidRDefault="009C6935" w:rsidP="009C6935">
      <w:pPr>
        <w:pStyle w:val="Style2"/>
        <w:rPr>
          <w:lang w:eastAsia="zh-CN"/>
        </w:rPr>
      </w:pPr>
      <w:r>
        <w:t xml:space="preserve">For </w:t>
      </w:r>
      <m:oMath>
        <m:r>
          <m:rPr>
            <m:sty m:val="bi"/>
          </m:rPr>
          <w:rPr>
            <w:rFonts w:ascii="Cambria Math" w:hAnsi="Cambria Math"/>
            <w:lang w:eastAsia="zh-CN"/>
          </w:rPr>
          <m:t>RI</m:t>
        </m:r>
      </m:oMath>
      <w:r w:rsidRPr="00C9401C">
        <w:t xml:space="preserve"> =</w:t>
      </w:r>
      <w:r>
        <w:t xml:space="preserve"> </w:t>
      </w:r>
      <w:r w:rsidRPr="00C9401C">
        <w:t>5-8</w:t>
      </w:r>
      <w:r>
        <w:t xml:space="preserve">, if Scheme 2 is identified as a codebook design to align with Scheme B for </w:t>
      </w:r>
      <m:oMath>
        <m:r>
          <m:rPr>
            <m:sty m:val="bi"/>
          </m:rPr>
          <w:rPr>
            <w:rFonts w:ascii="Cambria Math" w:hAnsi="Cambria Math"/>
            <w:lang w:eastAsia="zh-CN"/>
          </w:rPr>
          <m:t>RI</m:t>
        </m:r>
      </m:oMath>
      <w:r>
        <w:t xml:space="preserve"> = 1-4, support further study on reducing the number of possibilities of selecting different </w:t>
      </w:r>
      <m:oMath>
        <m:r>
          <m:rPr>
            <m:sty m:val="bi"/>
          </m:rPr>
          <w:rPr>
            <w:rFonts w:ascii="Cambria Math" w:hAnsi="Cambria Math"/>
            <w:lang w:eastAsia="zh-CN"/>
          </w:rPr>
          <m:t>L</m:t>
        </m:r>
      </m:oMath>
      <w:r>
        <w:t xml:space="preserve"> beams from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2</m:t>
            </m:r>
          </m:sub>
        </m:sSub>
      </m:oMath>
      <w:r>
        <w:rPr>
          <w:kern w:val="2"/>
        </w:rPr>
        <w:t xml:space="preserve"> </w:t>
      </w:r>
      <w:r>
        <w:t xml:space="preserve">beams to reduce UE complexity. </w:t>
      </w:r>
    </w:p>
    <w:p w14:paraId="5E739C79" w14:textId="77777777" w:rsidR="009C6935" w:rsidRPr="000A5343" w:rsidRDefault="009C6935" w:rsidP="009C6935">
      <w:pPr>
        <w:pStyle w:val="Style2"/>
        <w:rPr>
          <w:lang w:eastAsia="zh-CN"/>
        </w:rPr>
      </w:pPr>
      <w:r>
        <w:t xml:space="preserve">Regarding </w:t>
      </w:r>
      <m:oMath>
        <m:r>
          <m:rPr>
            <m:sty m:val="bi"/>
          </m:rPr>
          <w:rPr>
            <w:rFonts w:ascii="Cambria Math" w:hAnsi="Cambria Math"/>
            <w:lang w:eastAsia="zh-CN"/>
          </w:rPr>
          <m:t>RI</m:t>
        </m:r>
      </m:oMath>
      <w:r w:rsidRPr="00C9401C">
        <w:t xml:space="preserve"> =</w:t>
      </w:r>
      <w:r>
        <w:t xml:space="preserve"> </w:t>
      </w:r>
      <w:r w:rsidRPr="00C9401C">
        <w:t>5-8</w:t>
      </w:r>
      <w:r>
        <w:t xml:space="preserve"> codebook design, support Scheme 4 as the next alternate choice to Scheme 1 that has been modified with the proposed enhancements. </w:t>
      </w:r>
    </w:p>
    <w:p w14:paraId="4450DDD2" w14:textId="77777777" w:rsidR="009C6935" w:rsidRDefault="009C6935" w:rsidP="009C6935">
      <w:pPr>
        <w:pStyle w:val="Style2"/>
      </w:pPr>
      <w:r>
        <w:t xml:space="preserve">For </w:t>
      </w:r>
      <w:r w:rsidRPr="00E57495">
        <w:t>Rel-19 Type-I single-panel (SP) codebook refinement</w:t>
      </w:r>
      <w:r>
        <w:t xml:space="preserve">, support additional configuration of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,O</m:t>
            </m:r>
          </m:e>
          <m:sub>
            <m:r>
              <m:rPr>
                <m:sty m:val="bi"/>
              </m:rPr>
              <w:rPr>
                <w:rFonts w:ascii="Cambria Math" w:hAnsi="Cambria Math"/>
              </w:rPr>
              <m:t xml:space="preserve">2 </m:t>
            </m:r>
          </m:sub>
        </m:sSub>
        <m:r>
          <m:rPr>
            <m:sty m:val="bi"/>
          </m:rPr>
          <w:rPr>
            <w:rFonts w:ascii="Cambria Math" w:hAnsi="Cambria Math"/>
          </w:rPr>
          <m:t>)</m:t>
        </m:r>
      </m:oMath>
      <w:r>
        <w:t xml:space="preserve"> = (2,2) for </w:t>
      </w:r>
      <m:oMath>
        <m:r>
          <m:rPr>
            <m:sty m:val="bi"/>
          </m:rPr>
          <w:rPr>
            <w:rFonts w:ascii="Cambria Math" w:hAnsi="Cambria Math"/>
            <w:lang w:eastAsia="zh-CN"/>
          </w:rPr>
          <m:t>RI</m:t>
        </m:r>
      </m:oMath>
      <w:r>
        <w:t xml:space="preserve"> = 1-4.</w:t>
      </w:r>
    </w:p>
    <w:p w14:paraId="6D5AA817" w14:textId="77777777" w:rsidR="009C6935" w:rsidRDefault="009C6935" w:rsidP="009C6935">
      <w:pPr>
        <w:pStyle w:val="Style2"/>
      </w:pPr>
      <w:r>
        <w:t xml:space="preserve">For </w:t>
      </w:r>
      <w:r w:rsidRPr="00E57495">
        <w:t>Rel-19 Type-I single-panel (SP) codebook refinement</w:t>
      </w:r>
      <w:r>
        <w:t xml:space="preserve">, support studying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rPr>
            </m:ctrlPr>
          </m:sSubPr>
          <m:e>
            <m:r>
              <m:rPr>
                <m:sty m:val="bi"/>
              </m:rPr>
              <w:rPr>
                <w:rFonts w:ascii="Cambria Math" w:hAnsi="Cambria Math"/>
              </w:rPr>
              <m:t>,O</m:t>
            </m:r>
          </m:e>
          <m:sub>
            <m:r>
              <m:rPr>
                <m:sty m:val="bi"/>
              </m:rPr>
              <w:rPr>
                <w:rFonts w:ascii="Cambria Math" w:hAnsi="Cambria Math"/>
              </w:rPr>
              <m:t xml:space="preserve">2 </m:t>
            </m:r>
          </m:sub>
        </m:sSub>
        <m:r>
          <m:rPr>
            <m:sty m:val="bi"/>
          </m:rPr>
          <w:rPr>
            <w:rFonts w:ascii="Cambria Math" w:hAnsi="Cambria Math"/>
          </w:rPr>
          <m:t>)</m:t>
        </m:r>
      </m:oMath>
      <w:r>
        <w:t xml:space="preserve"> = (2,2) configuration as an option for </w:t>
      </w:r>
      <m:oMath>
        <m:r>
          <m:rPr>
            <m:sty m:val="bi"/>
          </m:rPr>
          <w:rPr>
            <w:rFonts w:ascii="Cambria Math" w:hAnsi="Cambria Math"/>
            <w:lang w:eastAsia="zh-CN"/>
          </w:rPr>
          <m:t>RI</m:t>
        </m:r>
      </m:oMath>
      <w:r>
        <w:t xml:space="preserve"> = 5-8.</w:t>
      </w:r>
    </w:p>
    <w:p w14:paraId="7459A9BF" w14:textId="0C1C32FD" w:rsidR="0086496C" w:rsidRPr="00B84DC5" w:rsidRDefault="0086496C" w:rsidP="0086496C">
      <w:pPr>
        <w:pStyle w:val="Style2"/>
      </w:pPr>
      <w:r>
        <w:t xml:space="preserve">Support AltA.2 to feedback UCI bits in CSI Part 2 with a feedback indication of </w:t>
      </w:r>
      <m:oMath>
        <m:r>
          <m:rPr>
            <m:sty m:val="bi"/>
          </m:rPr>
          <w:rPr>
            <w:rFonts w:ascii="Cambria Math" w:hAnsi="Cambria Math"/>
          </w:rPr>
          <m:t>l*</m:t>
        </m:r>
        <m:d>
          <m:dPr>
            <m:begChr m:val="⌈"/>
            <m:endChr m:val="⌉"/>
            <m:ctrlPr>
              <w:rPr>
                <w:rFonts w:ascii="Cambria Math" w:hAnsi="Cambria Math"/>
                <w:i/>
                <w:color w:val="000000"/>
                <w:lang w:eastAsia="ko-KR"/>
              </w:rPr>
            </m:ctrlPr>
          </m:dPr>
          <m:e>
            <m:func>
              <m:funcPr>
                <m:ctrlPr>
                  <w:rPr>
                    <w:rFonts w:ascii="Cambria Math" w:hAnsi="Cambria Math"/>
                    <w:i/>
                    <w:color w:val="000000"/>
                    <w:lang w:eastAsia="ko-KR"/>
                  </w:rPr>
                </m:ctrlPr>
              </m:funcPr>
              <m:fName>
                <m:sSub>
                  <m:sSubPr>
                    <m:ctrlPr>
                      <w:rPr>
                        <w:rFonts w:ascii="Cambria Math" w:hAnsi="Cambria Math"/>
                        <w:i/>
                        <w:color w:val="000000"/>
                        <w:lang w:eastAsia="ko-KR"/>
                      </w:rPr>
                    </m:ctrlPr>
                  </m:sSubPr>
                  <m:e>
                    <m:r>
                      <m:rPr>
                        <m:sty m:val="b"/>
                      </m:rPr>
                      <w:rPr>
                        <w:rFonts w:ascii="Cambria Math" w:hAnsi="Cambria Math"/>
                        <w:color w:val="000000"/>
                      </w:rPr>
                      <m:t>log</m:t>
                    </m:r>
                  </m:e>
                  <m:sub>
                    <m:r>
                      <m:rPr>
                        <m:sty m:val="bi"/>
                      </m:rPr>
                      <w:rPr>
                        <w:rFonts w:ascii="Cambria Math" w:hAnsi="Cambria Math"/>
                        <w:color w:val="000000"/>
                      </w:rPr>
                      <m:t>2</m:t>
                    </m:r>
                  </m:sub>
                </m:sSub>
              </m:fName>
              <m:e>
                <m:d>
                  <m:dPr>
                    <m:ctrlPr>
                      <w:rPr>
                        <w:rFonts w:ascii="Cambria Math" w:hAnsi="Cambria Math"/>
                        <w:i/>
                        <w:color w:val="000000"/>
                        <w:lang w:eastAsia="ko-KR"/>
                      </w:rPr>
                    </m:ctrlPr>
                  </m:dPr>
                  <m:e>
                    <m:sSub>
                      <m:sSubPr>
                        <m:ctrlPr>
                          <w:rPr>
                            <w:rFonts w:ascii="Cambria Math" w:hAnsi="Cambria Math"/>
                            <w:i/>
                            <w:color w:val="000000"/>
                            <w:lang w:eastAsia="ko-KR"/>
                          </w:rPr>
                        </m:ctrlPr>
                      </m:sSubPr>
                      <m:e>
                        <m:r>
                          <m:rPr>
                            <m:sty m:val="bi"/>
                          </m:rPr>
                          <w:rPr>
                            <w:rFonts w:ascii="Cambria Math" w:hAnsi="Cambria Math"/>
                            <w:color w:val="000000"/>
                          </w:rPr>
                          <m:t>N</m:t>
                        </m:r>
                      </m:e>
                      <m:sub>
                        <m:r>
                          <m:rPr>
                            <m:sty m:val="bi"/>
                          </m:rPr>
                          <w:rPr>
                            <w:rFonts w:ascii="Cambria Math" w:hAnsi="Cambria Math"/>
                            <w:color w:val="000000"/>
                          </w:rPr>
                          <m:t>1</m:t>
                        </m:r>
                      </m:sub>
                    </m:sSub>
                    <m:sSub>
                      <m:sSubPr>
                        <m:ctrlPr>
                          <w:rPr>
                            <w:rFonts w:ascii="Cambria Math" w:hAnsi="Cambria Math"/>
                            <w:i/>
                            <w:color w:val="000000"/>
                            <w:lang w:eastAsia="ko-KR"/>
                          </w:rPr>
                        </m:ctrlPr>
                      </m:sSubPr>
                      <m:e>
                        <m:r>
                          <m:rPr>
                            <m:sty m:val="bi"/>
                          </m:rPr>
                          <w:rPr>
                            <w:rFonts w:ascii="Cambria Math" w:hAnsi="Cambria Math"/>
                            <w:color w:val="000000"/>
                          </w:rPr>
                          <m:t>N</m:t>
                        </m:r>
                      </m:e>
                      <m:sub>
                        <m:r>
                          <m:rPr>
                            <m:sty m:val="bi"/>
                          </m:rPr>
                          <w:rPr>
                            <w:rFonts w:ascii="Cambria Math" w:hAnsi="Cambria Math"/>
                            <w:color w:val="000000"/>
                          </w:rPr>
                          <m:t>2</m:t>
                        </m:r>
                      </m:sub>
                    </m:sSub>
                  </m:e>
                </m:d>
              </m:e>
            </m:func>
          </m:e>
        </m:d>
      </m:oMath>
      <w:r w:rsidRPr="00B84DC5">
        <w:rPr>
          <w:rFonts w:eastAsia="Batang"/>
          <w:color w:val="000000"/>
          <w:lang w:eastAsia="x-none"/>
        </w:rPr>
        <w:t xml:space="preserve"> bits</w:t>
      </w:r>
      <w:r w:rsidR="00A95099">
        <w:rPr>
          <w:rFonts w:eastAsia="Batang"/>
          <w:color w:val="000000"/>
          <w:lang w:eastAsia="x-none"/>
        </w:rPr>
        <w:t>,</w:t>
      </w:r>
      <w:r w:rsidRPr="00B84DC5">
        <w:rPr>
          <w:rFonts w:eastAsia="Batang"/>
          <w:color w:val="000000"/>
          <w:lang w:eastAsia="x-none"/>
        </w:rPr>
        <w:t xml:space="preserve"> where </w:t>
      </w:r>
      <w:r w:rsidRPr="00B84DC5">
        <w:rPr>
          <w:rFonts w:eastAsia="Batang"/>
          <w:i/>
          <w:color w:val="000000"/>
          <w:lang w:eastAsia="x-none"/>
        </w:rPr>
        <w:t>l</w:t>
      </w:r>
      <w:r>
        <w:rPr>
          <w:rFonts w:eastAsia="Batang"/>
          <w:i/>
          <w:color w:val="000000"/>
          <w:lang w:eastAsia="x-none"/>
        </w:rPr>
        <w:t xml:space="preserve"> </w:t>
      </w:r>
      <w:r w:rsidRPr="00B84DC5">
        <w:rPr>
          <w:rFonts w:eastAsia="Batang"/>
          <w:i/>
          <w:color w:val="000000"/>
          <w:lang w:eastAsia="x-none"/>
        </w:rPr>
        <w:t>=</w:t>
      </w:r>
      <w:r>
        <w:rPr>
          <w:rFonts w:eastAsia="Batang"/>
          <w:i/>
          <w:color w:val="000000"/>
          <w:lang w:eastAsia="x-none"/>
        </w:rPr>
        <w:t xml:space="preserve"> </w:t>
      </w:r>
      <w:r w:rsidRPr="00B84DC5">
        <w:rPr>
          <w:rFonts w:eastAsia="Batang"/>
          <w:color w:val="000000"/>
          <w:lang w:eastAsia="x-none"/>
        </w:rPr>
        <w:t>1</w:t>
      </w:r>
      <w:r w:rsidRPr="00B84DC5">
        <w:rPr>
          <w:rFonts w:eastAsia="Batang"/>
          <w:i/>
          <w:color w:val="000000"/>
          <w:lang w:eastAsia="x-none"/>
        </w:rPr>
        <w:t>, …,</w:t>
      </w:r>
      <w:r>
        <w:rPr>
          <w:rFonts w:eastAsia="Batang"/>
          <w:i/>
          <w:color w:val="000000"/>
          <w:lang w:eastAsia="x-none"/>
        </w:rPr>
        <w:t xml:space="preserve"> </w:t>
      </w:r>
      <w:r w:rsidRPr="00B84DC5">
        <w:rPr>
          <w:rFonts w:eastAsia="Batang"/>
          <w:i/>
          <w:color w:val="000000"/>
          <w:lang w:eastAsia="x-none"/>
        </w:rPr>
        <w:t>v</w:t>
      </w:r>
      <w:r>
        <w:rPr>
          <w:rFonts w:eastAsia="Batang"/>
          <w:i/>
          <w:color w:val="000000"/>
          <w:lang w:eastAsia="x-none"/>
        </w:rPr>
        <w:t xml:space="preserve">, </w:t>
      </w:r>
      <w:r w:rsidRPr="006C0CD6">
        <w:rPr>
          <w:rFonts w:eastAsia="Batang"/>
          <w:iCs/>
          <w:color w:val="000000"/>
          <w:lang w:eastAsia="x-none"/>
        </w:rPr>
        <w:t>for</w:t>
      </w:r>
      <w:r>
        <w:rPr>
          <w:rFonts w:eastAsia="Batang"/>
          <w:i/>
          <w:color w:val="000000"/>
          <w:lang w:eastAsia="x-none"/>
        </w:rPr>
        <w:t xml:space="preserve"> </w:t>
      </w:r>
      <w:r>
        <w:rPr>
          <w:rFonts w:eastAsia="Batang"/>
          <w:iCs/>
          <w:color w:val="000000"/>
          <w:lang w:eastAsia="x-none"/>
        </w:rPr>
        <w:t xml:space="preserve">its equivalence to legacy and reduced overhead, a reduction of </w:t>
      </w:r>
      <m:oMath>
        <m:r>
          <m:rPr>
            <m:sty m:val="bi"/>
          </m:rPr>
          <w:rPr>
            <w:rFonts w:ascii="Cambria Math" w:hAnsi="Cambria Math"/>
          </w:rPr>
          <m:t>(R</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max</m:t>
            </m:r>
          </m:sub>
        </m:sSub>
        <m:r>
          <m:rPr>
            <m:sty m:val="bi"/>
          </m:rPr>
          <w:rPr>
            <w:rFonts w:ascii="Cambria Math" w:hAnsi="Cambria Math"/>
          </w:rPr>
          <m:t xml:space="preserve"> – v)</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i"/>
                      </m:rPr>
                      <w:rPr>
                        <w:rFonts w:ascii="Cambria Math" w:hAnsi="Cambria Math"/>
                      </w:rPr>
                      <m:t>2</m:t>
                    </m:r>
                  </m:sub>
                </m:sSub>
              </m:fName>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e>
            </m:func>
            <m:ctrlPr>
              <w:rPr>
                <w:rFonts w:ascii="Cambria Math" w:hAnsi="Cambria Math"/>
                <w:i/>
              </w:rPr>
            </m:ctrlPr>
          </m:e>
        </m:d>
      </m:oMath>
      <w:r>
        <w:rPr>
          <w:sz w:val="18"/>
          <w:szCs w:val="18"/>
        </w:rPr>
        <w:t xml:space="preserve"> </w:t>
      </w:r>
      <w:r w:rsidRPr="00B561BF">
        <w:t>bits</w:t>
      </w:r>
      <w:r>
        <w:t xml:space="preserve"> as compared to AltA.1</w:t>
      </w:r>
      <w:r w:rsidRPr="00B561BF">
        <w:t xml:space="preserve">. </w:t>
      </w:r>
    </w:p>
    <w:p w14:paraId="657C174A" w14:textId="77777777" w:rsidR="009C6935" w:rsidRDefault="009C6935" w:rsidP="009C6935">
      <w:pPr>
        <w:pStyle w:val="Style2"/>
      </w:pPr>
      <w:r>
        <w:t>Support AltB.2 of layer specific co-phase indication, given that Scheme B by choice is a high-performance scheme with higher complexity.</w:t>
      </w:r>
    </w:p>
    <w:p w14:paraId="6B7807F0" w14:textId="77777777" w:rsidR="00F75D9E" w:rsidRDefault="00F75D9E" w:rsidP="00F75D9E">
      <w:pPr>
        <w:pStyle w:val="Style2"/>
      </w:pPr>
      <w:r>
        <w:t xml:space="preserve">Regarding </w:t>
      </w:r>
      <w:r w:rsidRPr="001A4850">
        <w:rPr>
          <w:iCs/>
          <w:szCs w:val="20"/>
        </w:rPr>
        <w:t>Type-I multi-panel (MP) codebook refinement</w:t>
      </w:r>
      <w:r>
        <w:rPr>
          <w:iCs/>
          <w:szCs w:val="20"/>
        </w:rPr>
        <w:t xml:space="preserve"> for upto 128 ports</w:t>
      </w:r>
      <w:r>
        <w:t xml:space="preserve">, support Scheme 2 over Scheme 1 due to the increased possibility of panel array response matching the actual channel response. </w:t>
      </w:r>
    </w:p>
    <w:p w14:paraId="76D575A6" w14:textId="77777777" w:rsidR="00F75D9E" w:rsidRDefault="00F75D9E" w:rsidP="00F75D9E">
      <w:pPr>
        <w:pStyle w:val="Style2"/>
      </w:pPr>
      <w:r>
        <w:t xml:space="preserve">Regarding the feedback indication and implementation of W2, support subband </w:t>
      </w:r>
      <w:r w:rsidRPr="008001FE">
        <w:rPr>
          <w:rFonts w:eastAsia="SimSun"/>
          <w:szCs w:val="18"/>
        </w:rPr>
        <w:t>inter-resource co-phasing</w:t>
      </w:r>
      <w:r>
        <w:t>.</w:t>
      </w:r>
    </w:p>
    <w:p w14:paraId="6160CB3A" w14:textId="77777777" w:rsidR="00C8297B" w:rsidRDefault="00C8297B" w:rsidP="00E2183F">
      <w:pPr>
        <w:rPr>
          <w:lang w:val="en-US"/>
        </w:rPr>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452316" w:rsidR="009F3341" w:rsidRDefault="00B26DB4" w:rsidP="00BF57E7">
      <w:pPr>
        <w:pStyle w:val="ListParagraph"/>
        <w:numPr>
          <w:ilvl w:val="0"/>
          <w:numId w:val="3"/>
        </w:numPr>
      </w:pPr>
      <w:r w:rsidRPr="00B26DB4">
        <w:t>RP-234007, “New WID: NR MIMO Phase 5”, Samsung (Moderator), 3GPP TSG RAN Meeting #102, Edinburgh, Scotland, December 11-15, 2023.</w:t>
      </w:r>
    </w:p>
    <w:p w14:paraId="03659E85" w14:textId="5DFD0BDA" w:rsidR="00C04F41" w:rsidRDefault="00C04F41" w:rsidP="00C04F41">
      <w:pPr>
        <w:pStyle w:val="ListParagraph"/>
        <w:numPr>
          <w:ilvl w:val="0"/>
          <w:numId w:val="3"/>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4FBC94E4" w14:textId="15B5E834" w:rsidR="00313967" w:rsidRDefault="00E37996" w:rsidP="00C04F41">
      <w:pPr>
        <w:pStyle w:val="ListParagraph"/>
        <w:numPr>
          <w:ilvl w:val="0"/>
          <w:numId w:val="3"/>
        </w:numPr>
      </w:pPr>
      <w:r>
        <w:rPr>
          <w:rFonts w:eastAsia="SimSun"/>
        </w:rPr>
        <w:t>Chairman’s Notes, RAN1#11</w:t>
      </w:r>
      <w:r w:rsidR="003E000D">
        <w:rPr>
          <w:rFonts w:eastAsia="SimSun"/>
        </w:rPr>
        <w:t>7</w:t>
      </w:r>
      <w:r>
        <w:rPr>
          <w:rFonts w:eastAsia="SimSun"/>
        </w:rPr>
        <w:t xml:space="preserve">, final, </w:t>
      </w:r>
      <w:r w:rsidR="00130521">
        <w:rPr>
          <w:rFonts w:eastAsia="SimSun"/>
        </w:rPr>
        <w:t>April</w:t>
      </w:r>
      <w:r>
        <w:rPr>
          <w:rFonts w:eastAsia="SimSun"/>
        </w:rPr>
        <w:t xml:space="preserve"> </w:t>
      </w:r>
      <w:r w:rsidR="00130521">
        <w:rPr>
          <w:rFonts w:eastAsia="SimSun"/>
        </w:rPr>
        <w:t>15</w:t>
      </w:r>
      <w:r>
        <w:rPr>
          <w:rFonts w:eastAsia="SimSun"/>
        </w:rPr>
        <w:t xml:space="preserve">th – </w:t>
      </w:r>
      <w:r w:rsidR="00130521">
        <w:rPr>
          <w:rFonts w:eastAsia="SimSun"/>
        </w:rPr>
        <w:t>April</w:t>
      </w:r>
      <w:r>
        <w:rPr>
          <w:rFonts w:eastAsia="SimSun"/>
        </w:rPr>
        <w:t xml:space="preserve"> </w:t>
      </w:r>
      <w:r w:rsidR="00130521">
        <w:rPr>
          <w:rFonts w:eastAsia="SimSun"/>
        </w:rPr>
        <w:t>19th</w:t>
      </w:r>
      <w:r>
        <w:rPr>
          <w:rFonts w:eastAsia="SimSun"/>
        </w:rPr>
        <w:t>, 2024</w:t>
      </w:r>
    </w:p>
    <w:sectPr w:rsidR="003139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825"/>
    <w:multiLevelType w:val="multilevel"/>
    <w:tmpl w:val="2196C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C93783"/>
    <w:multiLevelType w:val="hybridMultilevel"/>
    <w:tmpl w:val="B06A690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A6FCE"/>
    <w:multiLevelType w:val="hybridMultilevel"/>
    <w:tmpl w:val="BDE44EE2"/>
    <w:lvl w:ilvl="0" w:tplc="8C8A27B4">
      <w:start w:val="1"/>
      <w:numFmt w:val="decimal"/>
      <w:lvlText w:val="Observation %1."/>
      <w:lvlJc w:val="right"/>
      <w:pPr>
        <w:ind w:left="1800" w:hanging="360"/>
      </w:pPr>
      <w:rPr>
        <w:rFonts w:hint="default"/>
        <w:b/>
        <w:i w:val="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518DB"/>
    <w:multiLevelType w:val="multilevel"/>
    <w:tmpl w:val="7BB8C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A662EF"/>
    <w:multiLevelType w:val="multilevel"/>
    <w:tmpl w:val="543E36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4E7563"/>
    <w:multiLevelType w:val="multilevel"/>
    <w:tmpl w:val="2E9EED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2406BB"/>
    <w:multiLevelType w:val="multilevel"/>
    <w:tmpl w:val="B3647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A0770"/>
    <w:multiLevelType w:val="multilevel"/>
    <w:tmpl w:val="1CF8A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7"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F7D2C"/>
    <w:multiLevelType w:val="multilevel"/>
    <w:tmpl w:val="BC6C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2686A"/>
    <w:multiLevelType w:val="multilevel"/>
    <w:tmpl w:val="08E47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544D6C"/>
    <w:multiLevelType w:val="hybridMultilevel"/>
    <w:tmpl w:val="AC0E40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7C2CAA"/>
    <w:multiLevelType w:val="multilevel"/>
    <w:tmpl w:val="584E0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4" w15:restartNumberingAfterBreak="0">
    <w:nsid w:val="410E71B8"/>
    <w:multiLevelType w:val="multilevel"/>
    <w:tmpl w:val="BDD4E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612D27"/>
    <w:multiLevelType w:val="multilevel"/>
    <w:tmpl w:val="EC88D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595A8C"/>
    <w:multiLevelType w:val="multilevel"/>
    <w:tmpl w:val="058E6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B86F27"/>
    <w:multiLevelType w:val="multilevel"/>
    <w:tmpl w:val="14E04F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9" w15:restartNumberingAfterBreak="0">
    <w:nsid w:val="5E176CC8"/>
    <w:multiLevelType w:val="multilevel"/>
    <w:tmpl w:val="16BE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A80C47"/>
    <w:multiLevelType w:val="multilevel"/>
    <w:tmpl w:val="637283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6F87CAB"/>
    <w:multiLevelType w:val="multilevel"/>
    <w:tmpl w:val="02EA2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D5A6404"/>
    <w:multiLevelType w:val="multilevel"/>
    <w:tmpl w:val="5580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1A2FE7"/>
    <w:multiLevelType w:val="multilevel"/>
    <w:tmpl w:val="D284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194CD3"/>
    <w:multiLevelType w:val="multilevel"/>
    <w:tmpl w:val="D9D45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7E30194"/>
    <w:multiLevelType w:val="hybridMultilevel"/>
    <w:tmpl w:val="19A0633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AE6FD7"/>
    <w:multiLevelType w:val="multilevel"/>
    <w:tmpl w:val="D806D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9213E76"/>
    <w:multiLevelType w:val="multilevel"/>
    <w:tmpl w:val="F7984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8322F2"/>
    <w:multiLevelType w:val="multilevel"/>
    <w:tmpl w:val="A69A0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D57C10"/>
    <w:multiLevelType w:val="multilevel"/>
    <w:tmpl w:val="98384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3B718E"/>
    <w:multiLevelType w:val="multilevel"/>
    <w:tmpl w:val="299E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8"/>
  </w:num>
  <w:num w:numId="3">
    <w:abstractNumId w:val="9"/>
  </w:num>
  <w:num w:numId="4">
    <w:abstractNumId w:val="42"/>
  </w:num>
  <w:num w:numId="5">
    <w:abstractNumId w:val="31"/>
  </w:num>
  <w:num w:numId="6">
    <w:abstractNumId w:val="26"/>
  </w:num>
  <w:num w:numId="7">
    <w:abstractNumId w:val="25"/>
  </w:num>
  <w:num w:numId="8">
    <w:abstractNumId w:val="10"/>
  </w:num>
  <w:num w:numId="9">
    <w:abstractNumId w:val="22"/>
  </w:num>
  <w:num w:numId="10">
    <w:abstractNumId w:val="30"/>
  </w:num>
  <w:num w:numId="11">
    <w:abstractNumId w:val="13"/>
  </w:num>
  <w:num w:numId="12">
    <w:abstractNumId w:val="34"/>
  </w:num>
  <w:num w:numId="13">
    <w:abstractNumId w:val="8"/>
  </w:num>
  <w:num w:numId="14">
    <w:abstractNumId w:val="39"/>
  </w:num>
  <w:num w:numId="15">
    <w:abstractNumId w:val="27"/>
  </w:num>
  <w:num w:numId="16">
    <w:abstractNumId w:val="7"/>
  </w:num>
  <w:num w:numId="17">
    <w:abstractNumId w:val="37"/>
  </w:num>
  <w:num w:numId="18">
    <w:abstractNumId w:val="16"/>
  </w:num>
  <w:num w:numId="19">
    <w:abstractNumId w:val="21"/>
  </w:num>
  <w:num w:numId="20">
    <w:abstractNumId w:val="4"/>
  </w:num>
  <w:num w:numId="21">
    <w:abstractNumId w:val="35"/>
  </w:num>
  <w:num w:numId="22">
    <w:abstractNumId w:val="32"/>
  </w:num>
  <w:num w:numId="23">
    <w:abstractNumId w:val="24"/>
  </w:num>
  <w:num w:numId="2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3"/>
  </w:num>
  <w:num w:numId="27">
    <w:abstractNumId w:val="40"/>
  </w:num>
  <w:num w:numId="28">
    <w:abstractNumId w:val="41"/>
  </w:num>
  <w:num w:numId="29">
    <w:abstractNumId w:val="18"/>
  </w:num>
  <w:num w:numId="30">
    <w:abstractNumId w:val="15"/>
  </w:num>
  <w:num w:numId="31">
    <w:abstractNumId w:val="29"/>
  </w:num>
  <w:num w:numId="32">
    <w:abstractNumId w:val="0"/>
  </w:num>
  <w:num w:numId="33">
    <w:abstractNumId w:val="20"/>
  </w:num>
  <w:num w:numId="3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8"/>
  </w:num>
  <w:num w:numId="37">
    <w:abstractNumId w:val="19"/>
  </w:num>
  <w:num w:numId="38">
    <w:abstractNumId w:val="36"/>
  </w:num>
  <w:num w:numId="39">
    <w:abstractNumId w:val="1"/>
  </w:num>
  <w:num w:numId="40">
    <w:abstractNumId w:val="16"/>
  </w:num>
  <w:num w:numId="41">
    <w:abstractNumId w:val="28"/>
    <w:lvlOverride w:ilvl="0">
      <w:startOverride w:val="1"/>
    </w:lvlOverride>
  </w:num>
  <w:num w:numId="42">
    <w:abstractNumId w:val="5"/>
  </w:num>
  <w:num w:numId="43">
    <w:abstractNumId w:val="11"/>
  </w:num>
  <w:num w:numId="44">
    <w:abstractNumId w:val="33"/>
  </w:num>
  <w:num w:numId="45">
    <w:abstractNumId w:val="28"/>
    <w:lvlOverride w:ilvl="0">
      <w:startOverride w:val="1"/>
    </w:lvlOverride>
  </w:num>
  <w:num w:numId="46">
    <w:abstractNumId w:val="3"/>
  </w:num>
  <w:num w:numId="47">
    <w:abstractNumId w:val="14"/>
  </w:num>
  <w:num w:numId="48">
    <w:abstractNumId w:val="3"/>
  </w:num>
  <w:num w:numId="49">
    <w:abstractNumId w:val="12"/>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3052"/>
    <w:rsid w:val="00003DF5"/>
    <w:rsid w:val="000100D0"/>
    <w:rsid w:val="0001043B"/>
    <w:rsid w:val="00010CDB"/>
    <w:rsid w:val="00012671"/>
    <w:rsid w:val="00016339"/>
    <w:rsid w:val="00017669"/>
    <w:rsid w:val="0002045B"/>
    <w:rsid w:val="00022D0E"/>
    <w:rsid w:val="00024219"/>
    <w:rsid w:val="00025AA4"/>
    <w:rsid w:val="00026D65"/>
    <w:rsid w:val="00026F24"/>
    <w:rsid w:val="00033EB7"/>
    <w:rsid w:val="00035A58"/>
    <w:rsid w:val="00035B7F"/>
    <w:rsid w:val="00037CFC"/>
    <w:rsid w:val="00044395"/>
    <w:rsid w:val="00044BEC"/>
    <w:rsid w:val="00045FC5"/>
    <w:rsid w:val="0005028C"/>
    <w:rsid w:val="000518B1"/>
    <w:rsid w:val="000534A4"/>
    <w:rsid w:val="0006015F"/>
    <w:rsid w:val="00061791"/>
    <w:rsid w:val="00062981"/>
    <w:rsid w:val="00071973"/>
    <w:rsid w:val="00071AC0"/>
    <w:rsid w:val="00072068"/>
    <w:rsid w:val="00074BF2"/>
    <w:rsid w:val="00075940"/>
    <w:rsid w:val="00081DED"/>
    <w:rsid w:val="000824AD"/>
    <w:rsid w:val="00083372"/>
    <w:rsid w:val="00083F00"/>
    <w:rsid w:val="000845A0"/>
    <w:rsid w:val="00087913"/>
    <w:rsid w:val="00094410"/>
    <w:rsid w:val="00094815"/>
    <w:rsid w:val="00095A07"/>
    <w:rsid w:val="000A1796"/>
    <w:rsid w:val="000A2038"/>
    <w:rsid w:val="000A3DCE"/>
    <w:rsid w:val="000A5343"/>
    <w:rsid w:val="000B0445"/>
    <w:rsid w:val="000B36B7"/>
    <w:rsid w:val="000B5332"/>
    <w:rsid w:val="000C0026"/>
    <w:rsid w:val="000C0B54"/>
    <w:rsid w:val="000C124F"/>
    <w:rsid w:val="000C324D"/>
    <w:rsid w:val="000C3FB4"/>
    <w:rsid w:val="000C5A41"/>
    <w:rsid w:val="000C7981"/>
    <w:rsid w:val="000D2711"/>
    <w:rsid w:val="000D2CC4"/>
    <w:rsid w:val="000D4475"/>
    <w:rsid w:val="000D6B8D"/>
    <w:rsid w:val="000E086D"/>
    <w:rsid w:val="000E0909"/>
    <w:rsid w:val="000E51E9"/>
    <w:rsid w:val="000E6F13"/>
    <w:rsid w:val="000F60BE"/>
    <w:rsid w:val="000F7B9B"/>
    <w:rsid w:val="000F7DD7"/>
    <w:rsid w:val="00100DF6"/>
    <w:rsid w:val="001030B2"/>
    <w:rsid w:val="001054E9"/>
    <w:rsid w:val="00111F9C"/>
    <w:rsid w:val="00126F1A"/>
    <w:rsid w:val="00130521"/>
    <w:rsid w:val="001316BA"/>
    <w:rsid w:val="00131E58"/>
    <w:rsid w:val="00135911"/>
    <w:rsid w:val="00135C70"/>
    <w:rsid w:val="00136017"/>
    <w:rsid w:val="00137CE0"/>
    <w:rsid w:val="00141F45"/>
    <w:rsid w:val="0014470B"/>
    <w:rsid w:val="00145900"/>
    <w:rsid w:val="001466E2"/>
    <w:rsid w:val="0014734B"/>
    <w:rsid w:val="00154FFA"/>
    <w:rsid w:val="00155994"/>
    <w:rsid w:val="00160AA0"/>
    <w:rsid w:val="00161799"/>
    <w:rsid w:val="00162890"/>
    <w:rsid w:val="001759CE"/>
    <w:rsid w:val="00177584"/>
    <w:rsid w:val="0018335A"/>
    <w:rsid w:val="0018675E"/>
    <w:rsid w:val="0019366B"/>
    <w:rsid w:val="001976B4"/>
    <w:rsid w:val="001A1DB7"/>
    <w:rsid w:val="001A2402"/>
    <w:rsid w:val="001A4850"/>
    <w:rsid w:val="001A772C"/>
    <w:rsid w:val="001B430A"/>
    <w:rsid w:val="001B5F70"/>
    <w:rsid w:val="001B679C"/>
    <w:rsid w:val="001C1F42"/>
    <w:rsid w:val="001C61E5"/>
    <w:rsid w:val="001C72EB"/>
    <w:rsid w:val="001C7BA5"/>
    <w:rsid w:val="001D324A"/>
    <w:rsid w:val="001D5496"/>
    <w:rsid w:val="001D5D38"/>
    <w:rsid w:val="001E3282"/>
    <w:rsid w:val="001E43E0"/>
    <w:rsid w:val="001F049C"/>
    <w:rsid w:val="001F09D5"/>
    <w:rsid w:val="001F6DEE"/>
    <w:rsid w:val="00205329"/>
    <w:rsid w:val="00206277"/>
    <w:rsid w:val="00206504"/>
    <w:rsid w:val="00206742"/>
    <w:rsid w:val="0021635F"/>
    <w:rsid w:val="002261D0"/>
    <w:rsid w:val="002315A6"/>
    <w:rsid w:val="00232379"/>
    <w:rsid w:val="00232F8B"/>
    <w:rsid w:val="00243214"/>
    <w:rsid w:val="00254256"/>
    <w:rsid w:val="00261071"/>
    <w:rsid w:val="00261407"/>
    <w:rsid w:val="0026190C"/>
    <w:rsid w:val="002649CE"/>
    <w:rsid w:val="002730A4"/>
    <w:rsid w:val="00282BD5"/>
    <w:rsid w:val="00285B26"/>
    <w:rsid w:val="00287D38"/>
    <w:rsid w:val="00290146"/>
    <w:rsid w:val="00290485"/>
    <w:rsid w:val="002A1649"/>
    <w:rsid w:val="002B40F4"/>
    <w:rsid w:val="002B4125"/>
    <w:rsid w:val="002C1202"/>
    <w:rsid w:val="002C3944"/>
    <w:rsid w:val="002C3FC4"/>
    <w:rsid w:val="002C5AB3"/>
    <w:rsid w:val="002D0589"/>
    <w:rsid w:val="002D1476"/>
    <w:rsid w:val="002D43E8"/>
    <w:rsid w:val="002E5BB1"/>
    <w:rsid w:val="002E7C70"/>
    <w:rsid w:val="002F425A"/>
    <w:rsid w:val="002F4D3F"/>
    <w:rsid w:val="002F7354"/>
    <w:rsid w:val="00301733"/>
    <w:rsid w:val="003064A6"/>
    <w:rsid w:val="003074AA"/>
    <w:rsid w:val="003125C7"/>
    <w:rsid w:val="00313967"/>
    <w:rsid w:val="00313A7A"/>
    <w:rsid w:val="003145A8"/>
    <w:rsid w:val="00315445"/>
    <w:rsid w:val="00322B31"/>
    <w:rsid w:val="00322FE9"/>
    <w:rsid w:val="0032385A"/>
    <w:rsid w:val="00324D9C"/>
    <w:rsid w:val="00326419"/>
    <w:rsid w:val="00333A14"/>
    <w:rsid w:val="00342046"/>
    <w:rsid w:val="00356124"/>
    <w:rsid w:val="0035765E"/>
    <w:rsid w:val="00362D35"/>
    <w:rsid w:val="00371761"/>
    <w:rsid w:val="00374134"/>
    <w:rsid w:val="0038383B"/>
    <w:rsid w:val="003A13AF"/>
    <w:rsid w:val="003A2CF4"/>
    <w:rsid w:val="003A2D45"/>
    <w:rsid w:val="003A6D1E"/>
    <w:rsid w:val="003A7D71"/>
    <w:rsid w:val="003B246E"/>
    <w:rsid w:val="003B2DF2"/>
    <w:rsid w:val="003B3F22"/>
    <w:rsid w:val="003C1FF0"/>
    <w:rsid w:val="003C6562"/>
    <w:rsid w:val="003C65CE"/>
    <w:rsid w:val="003D5C03"/>
    <w:rsid w:val="003D7075"/>
    <w:rsid w:val="003E000D"/>
    <w:rsid w:val="003E2244"/>
    <w:rsid w:val="003E2FAC"/>
    <w:rsid w:val="003E7FE7"/>
    <w:rsid w:val="003F52CE"/>
    <w:rsid w:val="00403D68"/>
    <w:rsid w:val="0040739F"/>
    <w:rsid w:val="00420A45"/>
    <w:rsid w:val="00422A4C"/>
    <w:rsid w:val="00423EDB"/>
    <w:rsid w:val="004241B1"/>
    <w:rsid w:val="00424B08"/>
    <w:rsid w:val="00425C68"/>
    <w:rsid w:val="004307EC"/>
    <w:rsid w:val="00435202"/>
    <w:rsid w:val="0043580B"/>
    <w:rsid w:val="00446E86"/>
    <w:rsid w:val="00450222"/>
    <w:rsid w:val="00450BAB"/>
    <w:rsid w:val="00451135"/>
    <w:rsid w:val="0045476A"/>
    <w:rsid w:val="00462956"/>
    <w:rsid w:val="004634D2"/>
    <w:rsid w:val="004662D1"/>
    <w:rsid w:val="00467D64"/>
    <w:rsid w:val="0047073B"/>
    <w:rsid w:val="004711FA"/>
    <w:rsid w:val="004727DF"/>
    <w:rsid w:val="00474506"/>
    <w:rsid w:val="00474A96"/>
    <w:rsid w:val="00475AA6"/>
    <w:rsid w:val="0047600E"/>
    <w:rsid w:val="0048061C"/>
    <w:rsid w:val="00480D50"/>
    <w:rsid w:val="00481360"/>
    <w:rsid w:val="004819F5"/>
    <w:rsid w:val="004835B3"/>
    <w:rsid w:val="004903E4"/>
    <w:rsid w:val="00492CB1"/>
    <w:rsid w:val="004957F6"/>
    <w:rsid w:val="004A0085"/>
    <w:rsid w:val="004A0EBB"/>
    <w:rsid w:val="004A1987"/>
    <w:rsid w:val="004A1B7A"/>
    <w:rsid w:val="004A3504"/>
    <w:rsid w:val="004A53BB"/>
    <w:rsid w:val="004A6928"/>
    <w:rsid w:val="004B05C4"/>
    <w:rsid w:val="004B5AD4"/>
    <w:rsid w:val="004B6372"/>
    <w:rsid w:val="004B6D6F"/>
    <w:rsid w:val="004B7130"/>
    <w:rsid w:val="004C5266"/>
    <w:rsid w:val="004C5A26"/>
    <w:rsid w:val="004D1B52"/>
    <w:rsid w:val="004D1F98"/>
    <w:rsid w:val="004D70BD"/>
    <w:rsid w:val="004D7D56"/>
    <w:rsid w:val="005055A3"/>
    <w:rsid w:val="00511F31"/>
    <w:rsid w:val="00520028"/>
    <w:rsid w:val="005220BF"/>
    <w:rsid w:val="005241CC"/>
    <w:rsid w:val="0052671E"/>
    <w:rsid w:val="00534EB3"/>
    <w:rsid w:val="00540507"/>
    <w:rsid w:val="00541304"/>
    <w:rsid w:val="00544D0E"/>
    <w:rsid w:val="005450DD"/>
    <w:rsid w:val="00547B69"/>
    <w:rsid w:val="00554E20"/>
    <w:rsid w:val="00556B70"/>
    <w:rsid w:val="005634A5"/>
    <w:rsid w:val="005653A6"/>
    <w:rsid w:val="00567AF4"/>
    <w:rsid w:val="00585A4A"/>
    <w:rsid w:val="0059057F"/>
    <w:rsid w:val="00596607"/>
    <w:rsid w:val="00596ED4"/>
    <w:rsid w:val="005A1578"/>
    <w:rsid w:val="005A15B2"/>
    <w:rsid w:val="005A1CDB"/>
    <w:rsid w:val="005A2D2E"/>
    <w:rsid w:val="005A4DF5"/>
    <w:rsid w:val="005A51C1"/>
    <w:rsid w:val="005A6062"/>
    <w:rsid w:val="005A60FB"/>
    <w:rsid w:val="005A691C"/>
    <w:rsid w:val="005B3750"/>
    <w:rsid w:val="005B3EAF"/>
    <w:rsid w:val="005B78DA"/>
    <w:rsid w:val="005D1D96"/>
    <w:rsid w:val="005E2EF2"/>
    <w:rsid w:val="005E5862"/>
    <w:rsid w:val="005F52D7"/>
    <w:rsid w:val="005F56CE"/>
    <w:rsid w:val="00602DEA"/>
    <w:rsid w:val="00604D38"/>
    <w:rsid w:val="00606A5C"/>
    <w:rsid w:val="0061056A"/>
    <w:rsid w:val="00610D6D"/>
    <w:rsid w:val="00612132"/>
    <w:rsid w:val="006255E1"/>
    <w:rsid w:val="00640B12"/>
    <w:rsid w:val="0064391B"/>
    <w:rsid w:val="00652D2C"/>
    <w:rsid w:val="00654365"/>
    <w:rsid w:val="00660852"/>
    <w:rsid w:val="00662829"/>
    <w:rsid w:val="006721AF"/>
    <w:rsid w:val="00673387"/>
    <w:rsid w:val="00674CCA"/>
    <w:rsid w:val="00682090"/>
    <w:rsid w:val="00691815"/>
    <w:rsid w:val="006966B9"/>
    <w:rsid w:val="006A10B8"/>
    <w:rsid w:val="006A1710"/>
    <w:rsid w:val="006A1840"/>
    <w:rsid w:val="006A1893"/>
    <w:rsid w:val="006A1BBC"/>
    <w:rsid w:val="006A347B"/>
    <w:rsid w:val="006A4E48"/>
    <w:rsid w:val="006B1527"/>
    <w:rsid w:val="006B1648"/>
    <w:rsid w:val="006B6909"/>
    <w:rsid w:val="006C080C"/>
    <w:rsid w:val="006C0CD6"/>
    <w:rsid w:val="006C0EF4"/>
    <w:rsid w:val="006C5F69"/>
    <w:rsid w:val="006C68AD"/>
    <w:rsid w:val="006C78D9"/>
    <w:rsid w:val="006D0B26"/>
    <w:rsid w:val="006D1228"/>
    <w:rsid w:val="006D1CCC"/>
    <w:rsid w:val="006D1F76"/>
    <w:rsid w:val="006D2404"/>
    <w:rsid w:val="006D3424"/>
    <w:rsid w:val="006D5B55"/>
    <w:rsid w:val="006E1109"/>
    <w:rsid w:val="006E1189"/>
    <w:rsid w:val="006E59A8"/>
    <w:rsid w:val="006E75DE"/>
    <w:rsid w:val="006F0165"/>
    <w:rsid w:val="006F31E4"/>
    <w:rsid w:val="006F5E4D"/>
    <w:rsid w:val="006F72D1"/>
    <w:rsid w:val="00703EBC"/>
    <w:rsid w:val="00706FC1"/>
    <w:rsid w:val="007076C5"/>
    <w:rsid w:val="00711CB3"/>
    <w:rsid w:val="007126BA"/>
    <w:rsid w:val="00712DE0"/>
    <w:rsid w:val="00713225"/>
    <w:rsid w:val="00714E00"/>
    <w:rsid w:val="00716E27"/>
    <w:rsid w:val="00716F9B"/>
    <w:rsid w:val="00726535"/>
    <w:rsid w:val="00726538"/>
    <w:rsid w:val="007276D6"/>
    <w:rsid w:val="00732469"/>
    <w:rsid w:val="00733CC1"/>
    <w:rsid w:val="00735A62"/>
    <w:rsid w:val="007371CB"/>
    <w:rsid w:val="00742D1A"/>
    <w:rsid w:val="007462C7"/>
    <w:rsid w:val="0074723F"/>
    <w:rsid w:val="0075082F"/>
    <w:rsid w:val="00754B0C"/>
    <w:rsid w:val="00757885"/>
    <w:rsid w:val="00763994"/>
    <w:rsid w:val="00763A49"/>
    <w:rsid w:val="00773DC8"/>
    <w:rsid w:val="00776C1C"/>
    <w:rsid w:val="00777EC0"/>
    <w:rsid w:val="0078037E"/>
    <w:rsid w:val="007817F0"/>
    <w:rsid w:val="00785060"/>
    <w:rsid w:val="007944A7"/>
    <w:rsid w:val="00794F16"/>
    <w:rsid w:val="00796611"/>
    <w:rsid w:val="00797EE6"/>
    <w:rsid w:val="007A4A02"/>
    <w:rsid w:val="007A56CD"/>
    <w:rsid w:val="007B3F11"/>
    <w:rsid w:val="007B4DE1"/>
    <w:rsid w:val="007B73D4"/>
    <w:rsid w:val="007B7569"/>
    <w:rsid w:val="007C0AB4"/>
    <w:rsid w:val="007D3BDF"/>
    <w:rsid w:val="007D50D4"/>
    <w:rsid w:val="007D5A24"/>
    <w:rsid w:val="007E32B7"/>
    <w:rsid w:val="007F197A"/>
    <w:rsid w:val="007F1D56"/>
    <w:rsid w:val="007F47DA"/>
    <w:rsid w:val="007F6A8D"/>
    <w:rsid w:val="00802BA7"/>
    <w:rsid w:val="00810609"/>
    <w:rsid w:val="00816A9D"/>
    <w:rsid w:val="00816E62"/>
    <w:rsid w:val="00823165"/>
    <w:rsid w:val="00824BBA"/>
    <w:rsid w:val="00831A0C"/>
    <w:rsid w:val="0084194F"/>
    <w:rsid w:val="00842279"/>
    <w:rsid w:val="00843D7F"/>
    <w:rsid w:val="00846238"/>
    <w:rsid w:val="008542EA"/>
    <w:rsid w:val="0086496C"/>
    <w:rsid w:val="00874EF7"/>
    <w:rsid w:val="008807A3"/>
    <w:rsid w:val="008868CF"/>
    <w:rsid w:val="00894D0A"/>
    <w:rsid w:val="008A1B9A"/>
    <w:rsid w:val="008B0D17"/>
    <w:rsid w:val="008B4C9B"/>
    <w:rsid w:val="008B5135"/>
    <w:rsid w:val="008C2916"/>
    <w:rsid w:val="008C5061"/>
    <w:rsid w:val="008C5E9B"/>
    <w:rsid w:val="008D29BB"/>
    <w:rsid w:val="008D2DDC"/>
    <w:rsid w:val="008E4A9A"/>
    <w:rsid w:val="008E4EF1"/>
    <w:rsid w:val="008F0015"/>
    <w:rsid w:val="008F028B"/>
    <w:rsid w:val="008F2C26"/>
    <w:rsid w:val="008F2CEB"/>
    <w:rsid w:val="008F2CFB"/>
    <w:rsid w:val="00900A6D"/>
    <w:rsid w:val="00905C31"/>
    <w:rsid w:val="009109F7"/>
    <w:rsid w:val="00915CCE"/>
    <w:rsid w:val="00920697"/>
    <w:rsid w:val="00922AAB"/>
    <w:rsid w:val="00923400"/>
    <w:rsid w:val="009272F8"/>
    <w:rsid w:val="00927F51"/>
    <w:rsid w:val="00933C1F"/>
    <w:rsid w:val="00933F7D"/>
    <w:rsid w:val="00936BC2"/>
    <w:rsid w:val="009419E6"/>
    <w:rsid w:val="0094293A"/>
    <w:rsid w:val="00946F67"/>
    <w:rsid w:val="00950EEB"/>
    <w:rsid w:val="009532DF"/>
    <w:rsid w:val="00953D12"/>
    <w:rsid w:val="0095513C"/>
    <w:rsid w:val="00957C5C"/>
    <w:rsid w:val="009617F2"/>
    <w:rsid w:val="00961B2C"/>
    <w:rsid w:val="00961FD5"/>
    <w:rsid w:val="00963627"/>
    <w:rsid w:val="0096733E"/>
    <w:rsid w:val="00970E51"/>
    <w:rsid w:val="00975295"/>
    <w:rsid w:val="00977B04"/>
    <w:rsid w:val="00977B2C"/>
    <w:rsid w:val="009803B0"/>
    <w:rsid w:val="0098054E"/>
    <w:rsid w:val="00982DF8"/>
    <w:rsid w:val="009833AB"/>
    <w:rsid w:val="00991731"/>
    <w:rsid w:val="00993F10"/>
    <w:rsid w:val="009A0451"/>
    <w:rsid w:val="009A39B4"/>
    <w:rsid w:val="009A7CB0"/>
    <w:rsid w:val="009B26CF"/>
    <w:rsid w:val="009B3229"/>
    <w:rsid w:val="009B35D9"/>
    <w:rsid w:val="009B50F4"/>
    <w:rsid w:val="009B6582"/>
    <w:rsid w:val="009B7B4F"/>
    <w:rsid w:val="009C4793"/>
    <w:rsid w:val="009C54D1"/>
    <w:rsid w:val="009C6935"/>
    <w:rsid w:val="009D0EE8"/>
    <w:rsid w:val="009E02FA"/>
    <w:rsid w:val="009E04E6"/>
    <w:rsid w:val="009E0FD6"/>
    <w:rsid w:val="009E361E"/>
    <w:rsid w:val="009E3DB7"/>
    <w:rsid w:val="009E5986"/>
    <w:rsid w:val="009F1822"/>
    <w:rsid w:val="009F3341"/>
    <w:rsid w:val="009F798F"/>
    <w:rsid w:val="00A014B5"/>
    <w:rsid w:val="00A02C4F"/>
    <w:rsid w:val="00A07A82"/>
    <w:rsid w:val="00A11786"/>
    <w:rsid w:val="00A12AE3"/>
    <w:rsid w:val="00A13BF0"/>
    <w:rsid w:val="00A15C54"/>
    <w:rsid w:val="00A2538B"/>
    <w:rsid w:val="00A268BC"/>
    <w:rsid w:val="00A2787E"/>
    <w:rsid w:val="00A279F0"/>
    <w:rsid w:val="00A31A07"/>
    <w:rsid w:val="00A3529D"/>
    <w:rsid w:val="00A3562B"/>
    <w:rsid w:val="00A35D57"/>
    <w:rsid w:val="00A362F1"/>
    <w:rsid w:val="00A3749A"/>
    <w:rsid w:val="00A41B17"/>
    <w:rsid w:val="00A41DF8"/>
    <w:rsid w:val="00A44466"/>
    <w:rsid w:val="00A61701"/>
    <w:rsid w:val="00A63D30"/>
    <w:rsid w:val="00A71648"/>
    <w:rsid w:val="00A7420D"/>
    <w:rsid w:val="00A76BA1"/>
    <w:rsid w:val="00A76D12"/>
    <w:rsid w:val="00A8053C"/>
    <w:rsid w:val="00A825D2"/>
    <w:rsid w:val="00A84A26"/>
    <w:rsid w:val="00A93CC8"/>
    <w:rsid w:val="00A95099"/>
    <w:rsid w:val="00AA38E5"/>
    <w:rsid w:val="00AA7CA3"/>
    <w:rsid w:val="00AB069A"/>
    <w:rsid w:val="00AB1E91"/>
    <w:rsid w:val="00AC30D3"/>
    <w:rsid w:val="00AC3A9F"/>
    <w:rsid w:val="00AC500F"/>
    <w:rsid w:val="00AD5BC0"/>
    <w:rsid w:val="00AD6EBF"/>
    <w:rsid w:val="00AE0610"/>
    <w:rsid w:val="00AE193B"/>
    <w:rsid w:val="00AE6E6B"/>
    <w:rsid w:val="00AE6F48"/>
    <w:rsid w:val="00AF0B4A"/>
    <w:rsid w:val="00AF704B"/>
    <w:rsid w:val="00AF7AD9"/>
    <w:rsid w:val="00B038FD"/>
    <w:rsid w:val="00B127AC"/>
    <w:rsid w:val="00B12D29"/>
    <w:rsid w:val="00B17616"/>
    <w:rsid w:val="00B216EC"/>
    <w:rsid w:val="00B21F45"/>
    <w:rsid w:val="00B25743"/>
    <w:rsid w:val="00B2613A"/>
    <w:rsid w:val="00B26DB4"/>
    <w:rsid w:val="00B27DA9"/>
    <w:rsid w:val="00B31B17"/>
    <w:rsid w:val="00B33A93"/>
    <w:rsid w:val="00B340AC"/>
    <w:rsid w:val="00B354A3"/>
    <w:rsid w:val="00B377E0"/>
    <w:rsid w:val="00B41C7B"/>
    <w:rsid w:val="00B522CC"/>
    <w:rsid w:val="00B5256A"/>
    <w:rsid w:val="00B52F45"/>
    <w:rsid w:val="00B55D93"/>
    <w:rsid w:val="00B55F00"/>
    <w:rsid w:val="00B561BF"/>
    <w:rsid w:val="00B648F0"/>
    <w:rsid w:val="00B65378"/>
    <w:rsid w:val="00B71689"/>
    <w:rsid w:val="00B7182B"/>
    <w:rsid w:val="00B7331E"/>
    <w:rsid w:val="00B73B23"/>
    <w:rsid w:val="00B769FF"/>
    <w:rsid w:val="00B84DC5"/>
    <w:rsid w:val="00B8788B"/>
    <w:rsid w:val="00B87B2F"/>
    <w:rsid w:val="00B913FF"/>
    <w:rsid w:val="00B92794"/>
    <w:rsid w:val="00B97C4F"/>
    <w:rsid w:val="00BA523A"/>
    <w:rsid w:val="00BA56DF"/>
    <w:rsid w:val="00BB1E20"/>
    <w:rsid w:val="00BB4B47"/>
    <w:rsid w:val="00BC1826"/>
    <w:rsid w:val="00BC2550"/>
    <w:rsid w:val="00BC259B"/>
    <w:rsid w:val="00BC3382"/>
    <w:rsid w:val="00BC4E99"/>
    <w:rsid w:val="00BD16D4"/>
    <w:rsid w:val="00BD5E6A"/>
    <w:rsid w:val="00BE0B0E"/>
    <w:rsid w:val="00BE1658"/>
    <w:rsid w:val="00BE4436"/>
    <w:rsid w:val="00BE4F38"/>
    <w:rsid w:val="00BE544B"/>
    <w:rsid w:val="00BF57E7"/>
    <w:rsid w:val="00C00C91"/>
    <w:rsid w:val="00C0378D"/>
    <w:rsid w:val="00C037B5"/>
    <w:rsid w:val="00C04F41"/>
    <w:rsid w:val="00C06C6E"/>
    <w:rsid w:val="00C07E62"/>
    <w:rsid w:val="00C11619"/>
    <w:rsid w:val="00C11965"/>
    <w:rsid w:val="00C134C5"/>
    <w:rsid w:val="00C13C61"/>
    <w:rsid w:val="00C22A3F"/>
    <w:rsid w:val="00C24A73"/>
    <w:rsid w:val="00C31919"/>
    <w:rsid w:val="00C32890"/>
    <w:rsid w:val="00C336AF"/>
    <w:rsid w:val="00C35680"/>
    <w:rsid w:val="00C37177"/>
    <w:rsid w:val="00C42944"/>
    <w:rsid w:val="00C42BCA"/>
    <w:rsid w:val="00C43612"/>
    <w:rsid w:val="00C45B9D"/>
    <w:rsid w:val="00C53031"/>
    <w:rsid w:val="00C53273"/>
    <w:rsid w:val="00C54270"/>
    <w:rsid w:val="00C6728F"/>
    <w:rsid w:val="00C8297B"/>
    <w:rsid w:val="00C842CE"/>
    <w:rsid w:val="00C928E2"/>
    <w:rsid w:val="00C93679"/>
    <w:rsid w:val="00C936DC"/>
    <w:rsid w:val="00C93FE4"/>
    <w:rsid w:val="00C949C4"/>
    <w:rsid w:val="00CA2AF9"/>
    <w:rsid w:val="00CA7499"/>
    <w:rsid w:val="00CB03B5"/>
    <w:rsid w:val="00CB222F"/>
    <w:rsid w:val="00CB5BDC"/>
    <w:rsid w:val="00CB6521"/>
    <w:rsid w:val="00CB6893"/>
    <w:rsid w:val="00CC2CD2"/>
    <w:rsid w:val="00CC2E0E"/>
    <w:rsid w:val="00CD3036"/>
    <w:rsid w:val="00CD620C"/>
    <w:rsid w:val="00CD6E87"/>
    <w:rsid w:val="00CE710E"/>
    <w:rsid w:val="00CF4627"/>
    <w:rsid w:val="00CF4FC4"/>
    <w:rsid w:val="00CF621D"/>
    <w:rsid w:val="00CF664F"/>
    <w:rsid w:val="00D01575"/>
    <w:rsid w:val="00D04F17"/>
    <w:rsid w:val="00D125C6"/>
    <w:rsid w:val="00D16B80"/>
    <w:rsid w:val="00D20887"/>
    <w:rsid w:val="00D30219"/>
    <w:rsid w:val="00D328F7"/>
    <w:rsid w:val="00D35A41"/>
    <w:rsid w:val="00D36701"/>
    <w:rsid w:val="00D446F7"/>
    <w:rsid w:val="00D60BAD"/>
    <w:rsid w:val="00D64AD2"/>
    <w:rsid w:val="00D73E44"/>
    <w:rsid w:val="00D74684"/>
    <w:rsid w:val="00D74732"/>
    <w:rsid w:val="00D748C4"/>
    <w:rsid w:val="00D7510D"/>
    <w:rsid w:val="00D80FB9"/>
    <w:rsid w:val="00D81972"/>
    <w:rsid w:val="00D8591A"/>
    <w:rsid w:val="00D93BCE"/>
    <w:rsid w:val="00D94222"/>
    <w:rsid w:val="00DA11BF"/>
    <w:rsid w:val="00DA38C7"/>
    <w:rsid w:val="00DB1504"/>
    <w:rsid w:val="00DB6914"/>
    <w:rsid w:val="00DC012A"/>
    <w:rsid w:val="00DC58AE"/>
    <w:rsid w:val="00DC5F48"/>
    <w:rsid w:val="00DD21DA"/>
    <w:rsid w:val="00DD3978"/>
    <w:rsid w:val="00DD6700"/>
    <w:rsid w:val="00DE098F"/>
    <w:rsid w:val="00DE291A"/>
    <w:rsid w:val="00DE4734"/>
    <w:rsid w:val="00DE5AD0"/>
    <w:rsid w:val="00DF2748"/>
    <w:rsid w:val="00DF27C1"/>
    <w:rsid w:val="00DF7EF3"/>
    <w:rsid w:val="00E02F2D"/>
    <w:rsid w:val="00E20292"/>
    <w:rsid w:val="00E2183F"/>
    <w:rsid w:val="00E22B87"/>
    <w:rsid w:val="00E2429F"/>
    <w:rsid w:val="00E3025E"/>
    <w:rsid w:val="00E331EF"/>
    <w:rsid w:val="00E35FEE"/>
    <w:rsid w:val="00E37996"/>
    <w:rsid w:val="00E43D96"/>
    <w:rsid w:val="00E47153"/>
    <w:rsid w:val="00E56E18"/>
    <w:rsid w:val="00E62D18"/>
    <w:rsid w:val="00E631AD"/>
    <w:rsid w:val="00E6379B"/>
    <w:rsid w:val="00E63C2A"/>
    <w:rsid w:val="00E66E51"/>
    <w:rsid w:val="00E70A0C"/>
    <w:rsid w:val="00E7372D"/>
    <w:rsid w:val="00E76C67"/>
    <w:rsid w:val="00E82475"/>
    <w:rsid w:val="00E8627C"/>
    <w:rsid w:val="00E97A6F"/>
    <w:rsid w:val="00EB4828"/>
    <w:rsid w:val="00EB58ED"/>
    <w:rsid w:val="00EB7B66"/>
    <w:rsid w:val="00EC1468"/>
    <w:rsid w:val="00EC6499"/>
    <w:rsid w:val="00ED22E2"/>
    <w:rsid w:val="00ED7DD5"/>
    <w:rsid w:val="00EE291C"/>
    <w:rsid w:val="00EE2F6A"/>
    <w:rsid w:val="00EE57BA"/>
    <w:rsid w:val="00EE7958"/>
    <w:rsid w:val="00EF02B1"/>
    <w:rsid w:val="00EF7ABA"/>
    <w:rsid w:val="00F01082"/>
    <w:rsid w:val="00F07842"/>
    <w:rsid w:val="00F109C1"/>
    <w:rsid w:val="00F117A7"/>
    <w:rsid w:val="00F165B6"/>
    <w:rsid w:val="00F241FB"/>
    <w:rsid w:val="00F25180"/>
    <w:rsid w:val="00F273AD"/>
    <w:rsid w:val="00F303FE"/>
    <w:rsid w:val="00F318D5"/>
    <w:rsid w:val="00F35570"/>
    <w:rsid w:val="00F35BE3"/>
    <w:rsid w:val="00F37BCF"/>
    <w:rsid w:val="00F40649"/>
    <w:rsid w:val="00F414F3"/>
    <w:rsid w:val="00F41A11"/>
    <w:rsid w:val="00F430D2"/>
    <w:rsid w:val="00F43C1B"/>
    <w:rsid w:val="00F4641F"/>
    <w:rsid w:val="00F53A8A"/>
    <w:rsid w:val="00F5725B"/>
    <w:rsid w:val="00F60B6C"/>
    <w:rsid w:val="00F61B37"/>
    <w:rsid w:val="00F65C01"/>
    <w:rsid w:val="00F65C81"/>
    <w:rsid w:val="00F66D08"/>
    <w:rsid w:val="00F675B7"/>
    <w:rsid w:val="00F71329"/>
    <w:rsid w:val="00F7138D"/>
    <w:rsid w:val="00F75D9E"/>
    <w:rsid w:val="00F76287"/>
    <w:rsid w:val="00F808FC"/>
    <w:rsid w:val="00F81A57"/>
    <w:rsid w:val="00F93B1C"/>
    <w:rsid w:val="00F974A1"/>
    <w:rsid w:val="00FA0BE6"/>
    <w:rsid w:val="00FA3299"/>
    <w:rsid w:val="00FA33C6"/>
    <w:rsid w:val="00FA5C8B"/>
    <w:rsid w:val="00FA7B7C"/>
    <w:rsid w:val="00FB121D"/>
    <w:rsid w:val="00FB3B82"/>
    <w:rsid w:val="00FB3CFF"/>
    <w:rsid w:val="00FB6174"/>
    <w:rsid w:val="00FC5AD3"/>
    <w:rsid w:val="00FC5B4A"/>
    <w:rsid w:val="00FE203B"/>
    <w:rsid w:val="00FE316E"/>
    <w:rsid w:val="00FE39A8"/>
    <w:rsid w:val="00FE42D1"/>
    <w:rsid w:val="00FF19EC"/>
    <w:rsid w:val="00FF2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38"/>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3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35"/>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38"/>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36"/>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37"/>
      </w:numPr>
      <w:tabs>
        <w:tab w:val="clear" w:pos="1304"/>
      </w:tabs>
      <w:ind w:left="1701" w:hanging="1701"/>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42"/>
      </w:numPr>
      <w:ind w:left="1699" w:hanging="1699"/>
    </w:pPr>
  </w:style>
  <w:style w:type="paragraph" w:customStyle="1" w:styleId="Style2">
    <w:name w:val="Style2"/>
    <w:basedOn w:val="Proposal"/>
    <w:link w:val="Style2Char"/>
    <w:qFormat/>
    <w:rsid w:val="00B71689"/>
    <w:pPr>
      <w:numPr>
        <w:numId w:val="43"/>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44"/>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10</Pages>
  <Words>2928</Words>
  <Characters>16694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49</cp:revision>
  <dcterms:created xsi:type="dcterms:W3CDTF">2024-05-10T06:46:00Z</dcterms:created>
  <dcterms:modified xsi:type="dcterms:W3CDTF">2024-05-10T13:56:00Z</dcterms:modified>
</cp:coreProperties>
</file>